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both"/>
        <w:rPr/>
      </w:pPr>
      <w:r w:rsidDel="00000000" w:rsidR="00000000" w:rsidRPr="00000000">
        <w:rPr>
          <w:rtl w:val="0"/>
        </w:rPr>
        <w:t xml:space="preserve">[Mod. A2]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b w:val="1"/>
          <w:rtl w:val="0"/>
        </w:rPr>
        <w:t xml:space="preserve">OGGETTO: Dichiarazione di insussistenza di situazioni di conflitto di interesse in riferimento alla procedura di gara resa dall’operatore economico.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In relazione alla procedura di affidamento seguente: lavori/servizi/forniture …………. importo …………………………. Cig………………………………. CUP……………………………..  denominazione/ragione sociale ……………  p.iva ………………………  sede in …………………………………………. il/la sottoscritto/a …….……………………….. nato/a ......………………………………(……) il ……………………………… residente in ………………………… ( ) via ..……………………. n. ..... C.F. …………………………………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in qualità di □ Titolare dell’impresa individuale □ Legale Rappresentante dell’impresa valendosi delle disposizioni di cui all'art. 47 del DPR 28.12.2000, N. 445 ai fini dell’osservanza delle disposizioni di cui all’art. 6-bis della L. n. 241/1990 (L.R. n. 7/2019) e dei Codici di comportamento dei dipendenti pubblici, nonché dell’art. 16 del Codice dei contratti pubblici approvato con il D. Lgs. n. 36/2023 e consapevole delle sanzioni penali conseguenti a dichiarazioni non veritiere e/o a falsità in atti ex art. 76 del D.P.R. n. 445/2000,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DICHIARA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1. □ di non trovarsi in situazioni di incompatibilità né in condizioni di conflitto di interessi anche potenziale con la Stazione Appaltante in relazione alla procedura di affidamento di che trattasi.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2. □ di svolgere/aver svolto la seguente attività professionale/lavorativa (impiego) presso soggetti pubblici o privati, a tempo determinato/indeterminato, pieno o parziale, in qualsiasi qualifica o ruolo, anche di consulenza, retribuite e/o a titolo gratuito □ attualmente □ nei tre anni antecedenti la partecipazione alla procedura; 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3. □ di partecipare/aver partecipato ad organi collegiali (ad es. comitati, organi consultivi, commissioni o gruppi di lavoro) comunque denominati, a titolo oneroso e/o gratuito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 □ attualmente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 □ nei tre anni antecedenti la partecipazione alla procedura; 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4. □ di avere/aver avuto partecipazioni a società di persone e/o di capitali, con o senza incarico di amministrazione, detenute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 □ attualmente 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□ nei tre anni antecedenti la partecipazione alla procedura; 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5. □ di avere/avere concluso accordi di collaborazione scientifica, partecipazioni ad iniziative o a società e studi di professionisti, comunque denominati (ad es. incarichi di ricercatore, responsabile scientifico, collaboratore di progetti), condotti con taluna delle imprese partecipanti alla procedura ovvero, personalmente, con i suoi soci/rappresentanti legali/amministratori □ attualmente □ nei tre anni antecedenti la partecipazione alla procedura; </w:t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6. □ di detenere/avere detenuto partecipazioni in società di capitali pubbliche o private, riferita alla singola gara e per quanto di conoscenza □ attualmente □ nei tre anni antecedenti la partecipazione alla procedura; </w:t>
      </w:r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  <w:t xml:space="preserve">7. □ che un parente, affine entro il secondo grado, il coniuge, il convivente o colui con il quale si abbia frequentazione abituale riveste o ha rivestito, a titolo gratuito o oneroso, cariche o incarichi nell’ambito delle società partecipanti alla procedura ovvero abbia prestato per esse attività professionale, comunque denominata, a titolo gratuito o oneroso; </w:t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□ attualmente </w:t>
      </w:r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  <w:t xml:space="preserve">□ nei tre anni antecedenti la partecipazione alla procedura; 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  <w:t xml:space="preserve">8. □ che un parente, affine entro il secondo grado, il coniuge, il convivente o colui con il quale ha frequentazione abituale riveste o ha rivestito nei tre anni antecedenti nell’ambito di una qualsiasi società privata le seguenti cariche o incarichi, comunque denominati, a titolo gratuito o oneroso; </w:t>
      </w:r>
    </w:p>
    <w:p w:rsidR="00000000" w:rsidDel="00000000" w:rsidP="00000000" w:rsidRDefault="00000000" w:rsidRPr="00000000" w14:paraId="0000001A">
      <w:pPr>
        <w:jc w:val="both"/>
        <w:rPr/>
      </w:pPr>
      <w:r w:rsidDel="00000000" w:rsidR="00000000" w:rsidRPr="00000000">
        <w:rPr>
          <w:rtl w:val="0"/>
        </w:rPr>
        <w:t xml:space="preserve">9. □ che, in prima persona, ovvero un parente, affine entro il secondo grado, il coniuge, il convivente o colui con il quale ha frequentazione abituale, ha un contenzioso giurisdizionale pendente o concluso, nei tre anni antecedenti, con l’amministrazione o con le società partecipanti alla procedura; 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rtl w:val="0"/>
        </w:rPr>
        <w:t xml:space="preserve">10. □ le seguenti circostanze ulteriori a quelle sopra-elencate che, secondo un canone di ragionevolezza e buona fede, devono essere conosciute da parte dell’amministrazione in quanto ritenute significative nell’ottica della categoria delle “gravi ragioni di convenienza” di cui all’art. 7 del d.P.R. n. 62/2013___________________________________________; 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rtl w:val="0"/>
        </w:rPr>
        <w:t xml:space="preserve">11. □ se e quali delle ipotesi sopra contemplate si siano verificate più di tre anni prima del rilascio della dichiarazione_________________[barrare se ricorre l’ipotesi]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rtl w:val="0"/>
        </w:rPr>
        <w:t xml:space="preserve">12. □ si impegna a sottoscrivere e a rispettare il Patto anticorruzione ai sensi della DGR Regione Puglia………… 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  <w:t xml:space="preserve">13. □ di essere tenuto agli adempimenti di cui al D.Lgs. 231/2001 e di trasmettere i Modelli MOG, il nominativo dell’OdV e ogni altro atto/documento inerente i suddetti adempimenti.</w:t>
      </w:r>
    </w:p>
    <w:p w:rsidR="00000000" w:rsidDel="00000000" w:rsidP="00000000" w:rsidRDefault="00000000" w:rsidRPr="00000000" w14:paraId="0000001F">
      <w:pPr>
        <w:jc w:val="both"/>
        <w:rPr/>
      </w:pPr>
      <w:r w:rsidDel="00000000" w:rsidR="00000000" w:rsidRPr="00000000">
        <w:rPr>
          <w:rtl w:val="0"/>
        </w:rPr>
        <w:t xml:space="preserve">      □ di non essere tenuto agli adempimenti di cui al D.Lgs. 231/2001</w:t>
      </w:r>
    </w:p>
    <w:p w:rsidR="00000000" w:rsidDel="00000000" w:rsidP="00000000" w:rsidRDefault="00000000" w:rsidRPr="00000000" w14:paraId="0000002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/>
      </w:pPr>
      <w:r w:rsidDel="00000000" w:rsidR="00000000" w:rsidRPr="00000000">
        <w:rPr>
          <w:rtl w:val="0"/>
        </w:rPr>
        <w:t xml:space="preserve">Data, ………………….. </w:t>
        <w:tab/>
        <w:tab/>
        <w:tab/>
        <w:tab/>
        <w:tab/>
        <w:tab/>
        <w:t xml:space="preserve">………………………… </w:t>
      </w:r>
    </w:p>
    <w:p w:rsidR="00000000" w:rsidDel="00000000" w:rsidP="00000000" w:rsidRDefault="00000000" w:rsidRPr="00000000" w14:paraId="0000002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  <w:t xml:space="preserve">Trattamento dei dati personali </w:t>
      </w:r>
    </w:p>
    <w:p w:rsidR="00000000" w:rsidDel="00000000" w:rsidP="00000000" w:rsidRDefault="00000000" w:rsidRPr="00000000" w14:paraId="00000025">
      <w:pPr>
        <w:jc w:val="both"/>
        <w:rPr/>
      </w:pPr>
      <w:r w:rsidDel="00000000" w:rsidR="00000000" w:rsidRPr="00000000">
        <w:rPr>
          <w:rtl w:val="0"/>
        </w:rPr>
        <w:t xml:space="preserve">Il/La sottoscritto/a autorizza il trattamento dei dati personali nel rispetto della vigente normativa sulla protezione dei dati personali ed, in particolare, del Regolamento Europeo per la protezione dei dati personali 2016/679 e del D. Lgs. 30/06/2003 n. 196 e ss. mm.ii.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