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2FC76" w14:textId="77777777" w:rsidR="00AE57E5" w:rsidRPr="00FA1E47" w:rsidRDefault="00AE57E5" w:rsidP="008670C9">
      <w:pPr>
        <w:tabs>
          <w:tab w:val="left" w:pos="4253"/>
          <w:tab w:val="left" w:pos="4395"/>
          <w:tab w:val="left" w:pos="5245"/>
        </w:tabs>
        <w:rPr>
          <w:rFonts w:ascii="Calibri" w:hAnsi="Calibri"/>
          <w:b/>
        </w:rPr>
      </w:pPr>
    </w:p>
    <w:p w14:paraId="26963C8F" w14:textId="0F6C5EB2" w:rsidR="00907880" w:rsidRPr="00F85370" w:rsidRDefault="00907880" w:rsidP="00F85370">
      <w:pPr>
        <w:tabs>
          <w:tab w:val="left" w:pos="4253"/>
          <w:tab w:val="left" w:pos="4395"/>
          <w:tab w:val="left" w:pos="5245"/>
        </w:tabs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5370">
        <w:rPr>
          <w:rFonts w:asciiTheme="minorHAnsi" w:hAnsiTheme="minorHAnsi" w:cstheme="minorHAnsi"/>
          <w:b/>
          <w:sz w:val="22"/>
          <w:szCs w:val="22"/>
          <w:u w:val="single"/>
        </w:rPr>
        <w:t>ALLEGATO</w:t>
      </w:r>
      <w:r w:rsidR="00D83A5F" w:rsidRPr="00F85370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F16F4" w:rsidRPr="00F85370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6C9DF01F" w14:textId="77777777" w:rsidR="00CE6FCE" w:rsidRPr="007265EE" w:rsidRDefault="00F70447" w:rsidP="00CE6FCE">
      <w:pPr>
        <w:tabs>
          <w:tab w:val="left" w:pos="4253"/>
          <w:tab w:val="left" w:pos="4395"/>
          <w:tab w:val="left" w:pos="5245"/>
        </w:tabs>
        <w:jc w:val="center"/>
        <w:rPr>
          <w:rFonts w:asciiTheme="minorHAnsi" w:hAnsiTheme="minorHAnsi" w:cstheme="minorHAnsi"/>
          <w:b/>
          <w:sz w:val="28"/>
          <w:szCs w:val="28"/>
        </w:rPr>
      </w:pPr>
      <w:r w:rsidRPr="007265EE">
        <w:rPr>
          <w:rFonts w:asciiTheme="minorHAnsi" w:hAnsiTheme="minorHAnsi" w:cstheme="minorHAnsi"/>
          <w:b/>
          <w:sz w:val="28"/>
          <w:szCs w:val="28"/>
        </w:rPr>
        <w:t>Dichiarazione integrativa</w:t>
      </w:r>
      <w:r w:rsidR="008358AA" w:rsidRPr="007265EE">
        <w:rPr>
          <w:rFonts w:asciiTheme="minorHAnsi" w:hAnsiTheme="minorHAnsi" w:cstheme="minorHAnsi"/>
          <w:b/>
          <w:sz w:val="28"/>
          <w:szCs w:val="28"/>
        </w:rPr>
        <w:t xml:space="preserve"> al DGUE</w:t>
      </w:r>
    </w:p>
    <w:p w14:paraId="2CD8C488" w14:textId="77777777" w:rsidR="000F4486" w:rsidRDefault="00CE6FCE" w:rsidP="00A523D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 xml:space="preserve">sull’insussistenza di cause di esclusione ai sensi degli artt. 94, 95 e 98 </w:t>
      </w:r>
    </w:p>
    <w:p w14:paraId="7D5754AB" w14:textId="12F86EA6" w:rsidR="00CE6FCE" w:rsidRPr="000F4486" w:rsidRDefault="00CE6FCE" w:rsidP="000F4486">
      <w:pPr>
        <w:tabs>
          <w:tab w:val="left" w:pos="4253"/>
          <w:tab w:val="left" w:pos="4395"/>
          <w:tab w:val="left" w:pos="5245"/>
        </w:tabs>
        <w:jc w:val="center"/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</w:pPr>
      <w:r w:rsidRPr="007265EE">
        <w:rPr>
          <w:rFonts w:ascii="Arial" w:eastAsia="Calibri" w:hAnsi="Arial" w:cs="Arial"/>
          <w:b/>
          <w:kern w:val="20"/>
          <w:sz w:val="22"/>
          <w:szCs w:val="22"/>
          <w:lang w:eastAsia="it-IT" w:bidi="it-IT"/>
        </w:rPr>
        <w:t>del D.lgs. n. 36/2023</w:t>
      </w:r>
    </w:p>
    <w:p w14:paraId="2EF4EB5B" w14:textId="77777777" w:rsidR="00504B41" w:rsidRDefault="00504B41" w:rsidP="00504B41">
      <w:pPr>
        <w:pStyle w:val="Rientrocorpodeltesto31"/>
        <w:ind w:left="0"/>
        <w:jc w:val="both"/>
        <w:rPr>
          <w:rFonts w:ascii="Calibri" w:hAnsi="Calibri" w:cs="Calibri"/>
          <w:b/>
          <w:bCs/>
          <w:iCs/>
          <w:sz w:val="24"/>
          <w:szCs w:val="24"/>
          <w:lang w:val="it-IT"/>
        </w:rPr>
      </w:pPr>
      <w:bookmarkStart w:id="0" w:name="_Hlk143587785"/>
    </w:p>
    <w:bookmarkEnd w:id="0"/>
    <w:p w14:paraId="027F996A" w14:textId="77956202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OGGETTO: PROCEDURA NEGOZIATA TELEMATICA EX ART. 50, COMMA 1, LETT. E), DEL D.LGS. N.36/2023, PER L’AFFIDAMENTO DEI SERVIZI DI ALLESTIMENTO STAND E SERVIZI CONNESSI PER LA PARTECIPAZIONE ALLA FIERA </w:t>
      </w:r>
      <w:r w:rsidR="00804B2E">
        <w:rPr>
          <w:rFonts w:ascii="Calibri" w:hAnsi="Calibri"/>
          <w:b/>
          <w:bCs/>
          <w:sz w:val="20"/>
          <w:szCs w:val="20"/>
        </w:rPr>
        <w:t>TTG</w:t>
      </w:r>
      <w:r w:rsidRPr="00580B2F">
        <w:rPr>
          <w:rFonts w:ascii="Calibri" w:hAnsi="Calibri"/>
          <w:b/>
          <w:bCs/>
          <w:sz w:val="20"/>
          <w:szCs w:val="20"/>
        </w:rPr>
        <w:t xml:space="preserve"> – </w:t>
      </w:r>
      <w:r w:rsidR="00804B2E">
        <w:rPr>
          <w:rFonts w:ascii="Calibri" w:hAnsi="Calibri"/>
          <w:b/>
          <w:bCs/>
          <w:sz w:val="20"/>
          <w:szCs w:val="20"/>
        </w:rPr>
        <w:t>RIMINI</w:t>
      </w:r>
      <w:r w:rsidRPr="00580B2F">
        <w:rPr>
          <w:rFonts w:ascii="Calibri" w:hAnsi="Calibri"/>
          <w:b/>
          <w:bCs/>
          <w:sz w:val="20"/>
          <w:szCs w:val="20"/>
        </w:rPr>
        <w:t xml:space="preserve"> 2025 </w:t>
      </w:r>
    </w:p>
    <w:p w14:paraId="742D2C7B" w14:textId="18B7463A" w:rsidR="008B41F5" w:rsidRPr="00580B2F" w:rsidRDefault="008B41F5" w:rsidP="008B41F5">
      <w:pPr>
        <w:ind w:left="-142" w:right="-1"/>
        <w:contextualSpacing/>
        <w:jc w:val="both"/>
        <w:rPr>
          <w:rFonts w:ascii="Calibri" w:hAnsi="Calibri"/>
          <w:b/>
          <w:bCs/>
          <w:sz w:val="20"/>
          <w:szCs w:val="20"/>
        </w:rPr>
      </w:pPr>
      <w:r w:rsidRPr="00580B2F">
        <w:rPr>
          <w:rFonts w:ascii="Calibri" w:hAnsi="Calibri"/>
          <w:b/>
          <w:bCs/>
          <w:sz w:val="20"/>
          <w:szCs w:val="20"/>
        </w:rPr>
        <w:t xml:space="preserve">CUP: </w:t>
      </w:r>
      <w:r w:rsidR="00804B2E" w:rsidRPr="00804B2E">
        <w:rPr>
          <w:rFonts w:ascii="Calibri" w:hAnsi="Calibri"/>
          <w:b/>
          <w:bCs/>
          <w:sz w:val="20"/>
          <w:szCs w:val="20"/>
        </w:rPr>
        <w:t>I48J25000100005</w:t>
      </w:r>
    </w:p>
    <w:p w14:paraId="1E88F8C7" w14:textId="018BB57B" w:rsidR="00606E10" w:rsidRPr="002A07BC" w:rsidRDefault="00606E10" w:rsidP="00064A80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255CE6A" w14:textId="0D2B6150" w:rsidR="00A523D6" w:rsidRPr="00A523D6" w:rsidRDefault="00A523D6" w:rsidP="008B41F5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Cs/>
          <w:iCs/>
          <w:sz w:val="20"/>
          <w:szCs w:val="20"/>
          <w:lang w:val="it-IT"/>
        </w:rPr>
      </w:pPr>
    </w:p>
    <w:p w14:paraId="050D4CF5" w14:textId="779D8951" w:rsidR="00C34167" w:rsidRPr="007265EE" w:rsidRDefault="00907880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[N.B.: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Il presente allegato deve essere compilato da tutti gli operatori economici, siano essi</w:t>
      </w:r>
      <w:r w:rsidR="00FA1E47"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 xml:space="preserve"> </w:t>
      </w:r>
      <w:r w:rsidRPr="008670C9">
        <w:rPr>
          <w:rFonts w:asciiTheme="minorHAnsi" w:hAnsiTheme="minorHAnsi" w:cstheme="minorHAnsi"/>
          <w:b/>
          <w:bCs/>
          <w:i/>
          <w:sz w:val="22"/>
          <w:szCs w:val="22"/>
          <w:u w:val="single"/>
        </w:rPr>
        <w:t>imprese singole o operatori economici aggregati</w:t>
      </w:r>
      <w:r w:rsidR="00A523D6">
        <w:rPr>
          <w:rFonts w:asciiTheme="minorHAnsi" w:hAnsiTheme="minorHAnsi" w:cstheme="minorHAnsi"/>
          <w:i/>
          <w:sz w:val="22"/>
          <w:szCs w:val="22"/>
        </w:rPr>
        <w:t>].</w:t>
      </w:r>
    </w:p>
    <w:p w14:paraId="6A4E0CB2" w14:textId="77777777" w:rsidR="008358AA" w:rsidRPr="007265EE" w:rsidRDefault="008358AA" w:rsidP="00C34167">
      <w:pPr>
        <w:pStyle w:val="NormaleWeb"/>
        <w:shd w:val="clear" w:color="auto" w:fill="FFFFFF"/>
        <w:ind w:left="-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>Si fa presente che:</w:t>
      </w:r>
    </w:p>
    <w:p w14:paraId="4F4A039F" w14:textId="401A17ED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cause automatiche e non automatiche di esclusione di cui, rispettivamente,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all’articolo 94 commi 1 e 2 e all’articolo 98, comma 4, lettere g) ed h),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Codice sono rese dall’operatore economico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 tutti i soggetti indicati nell’art. 94, comma 3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del </w:t>
      </w:r>
      <w:r w:rsidR="008670C9">
        <w:rPr>
          <w:rFonts w:asciiTheme="minorHAnsi" w:hAnsiTheme="minorHAnsi" w:cstheme="minorHAnsi"/>
          <w:i/>
          <w:sz w:val="22"/>
          <w:szCs w:val="22"/>
        </w:rPr>
        <w:t>C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odice. </w:t>
      </w:r>
    </w:p>
    <w:p w14:paraId="6579C75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0BE274D6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Le dichiarazioni in ordine all’insussistenza delle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altre cause di esclusione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sono rese in relazione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all’operatore economico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. </w:t>
      </w:r>
    </w:p>
    <w:p w14:paraId="09A8E9BF" w14:textId="77777777" w:rsidR="008358AA" w:rsidRPr="007265EE" w:rsidRDefault="008358AA" w:rsidP="008358AA">
      <w:pPr>
        <w:pStyle w:val="NormaleWeb"/>
        <w:shd w:val="clear" w:color="auto" w:fill="FFFFFF"/>
        <w:spacing w:before="0" w:beforeAutospacing="0" w:after="0"/>
        <w:ind w:left="294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01BFA1D" w14:textId="77777777" w:rsidR="00C34167" w:rsidRPr="007265EE" w:rsidRDefault="00C34167" w:rsidP="008358AA">
      <w:pPr>
        <w:pStyle w:val="NormaleWeb"/>
        <w:numPr>
          <w:ilvl w:val="0"/>
          <w:numId w:val="16"/>
        </w:numPr>
        <w:shd w:val="clear" w:color="auto" w:fill="FFFFFF"/>
        <w:spacing w:before="0" w:beforeAutospacing="0" w:after="0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265EE">
        <w:rPr>
          <w:rFonts w:asciiTheme="minorHAnsi" w:hAnsiTheme="minorHAnsi" w:cstheme="minorHAnsi"/>
          <w:i/>
          <w:sz w:val="22"/>
          <w:szCs w:val="22"/>
        </w:rPr>
        <w:t xml:space="preserve">Con riferimento alle cause di esclusione di cui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all’art. 94, commi 1 e 2, del Codice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, ove il socio sia una persona giuridica, le dichiarazioni dovranno essere rese anche per conto degli </w:t>
      </w:r>
      <w:r w:rsidRPr="007265EE">
        <w:rPr>
          <w:rFonts w:asciiTheme="minorHAnsi" w:hAnsiTheme="minorHAnsi" w:cstheme="minorHAnsi"/>
          <w:b/>
          <w:bCs/>
          <w:i/>
          <w:sz w:val="22"/>
          <w:szCs w:val="22"/>
        </w:rPr>
        <w:t>amministratori</w:t>
      </w:r>
      <w:r w:rsidRPr="007265EE">
        <w:rPr>
          <w:rFonts w:asciiTheme="minorHAnsi" w:hAnsiTheme="minorHAnsi" w:cstheme="minorHAnsi"/>
          <w:i/>
          <w:sz w:val="22"/>
          <w:szCs w:val="22"/>
        </w:rPr>
        <w:t xml:space="preserve"> di quest’ultima.</w:t>
      </w:r>
    </w:p>
    <w:p w14:paraId="2A762100" w14:textId="77777777" w:rsidR="00204AD4" w:rsidRPr="007265EE" w:rsidRDefault="00204AD4" w:rsidP="003A06E8">
      <w:pPr>
        <w:pStyle w:val="Rientrocorpodeltesto31"/>
        <w:spacing w:after="0"/>
        <w:ind w:left="0"/>
        <w:jc w:val="both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10DCD259" w14:textId="58CF17B0" w:rsidR="00907880" w:rsidRPr="007265EE" w:rsidRDefault="00907880" w:rsidP="00A523D6">
      <w:pPr>
        <w:pStyle w:val="Rientrocorpodeltesto31"/>
        <w:spacing w:after="0"/>
        <w:ind w:left="0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ATTENZIONE: La persona che compila l'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A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llegato </w:t>
      </w:r>
      <w:r w:rsidR="00A523D6">
        <w:rPr>
          <w:rFonts w:asciiTheme="minorHAnsi" w:hAnsiTheme="minorHAnsi" w:cstheme="minorHAnsi"/>
          <w:b/>
          <w:bCs/>
          <w:sz w:val="22"/>
          <w:szCs w:val="22"/>
          <w:lang w:val="it-IT"/>
        </w:rPr>
        <w:t>2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DEVE</w:t>
      </w:r>
      <w:r w:rsidR="00FA1E47"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 xml:space="preserve">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essere la stessa che appone la firma digitale.</w:t>
      </w:r>
    </w:p>
    <w:p w14:paraId="027E4F8A" w14:textId="77777777" w:rsidR="004235D4" w:rsidRPr="007265EE" w:rsidRDefault="004235D4" w:rsidP="00F37562">
      <w:pPr>
        <w:jc w:val="both"/>
        <w:rPr>
          <w:rFonts w:asciiTheme="minorHAnsi" w:hAnsiTheme="minorHAnsi" w:cstheme="minorHAnsi"/>
          <w:b/>
          <w:sz w:val="22"/>
          <w:szCs w:val="22"/>
          <w:shd w:val="clear" w:color="auto" w:fill="FFFF00"/>
        </w:rPr>
      </w:pPr>
    </w:p>
    <w:p w14:paraId="42BE253E" w14:textId="77777777" w:rsidR="00204AD4" w:rsidRPr="007265EE" w:rsidRDefault="00204AD4" w:rsidP="00997508">
      <w:pPr>
        <w:spacing w:before="240" w:after="113" w:line="480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Il/La sottoscritto/a ________ _________ nato/a </w:t>
      </w:r>
      <w:proofErr w:type="spellStart"/>
      <w:r w:rsidRPr="007265EE">
        <w:rPr>
          <w:rFonts w:asciiTheme="minorHAnsi" w:hAnsiTheme="minorHAnsi" w:cstheme="minorHAnsi"/>
          <w:color w:val="000000"/>
          <w:sz w:val="22"/>
          <w:szCs w:val="22"/>
        </w:rPr>
        <w:t>a</w:t>
      </w:r>
      <w:proofErr w:type="spellEnd"/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_________ il __/__/__, residente in ________, Via _____________ codice fiscale ___________, nella qualità di _______ e legale rappresentante dell’Impresa ___________ con sede legale in________, codice fiscale_________ partita IVA n. _____________,  </w:t>
      </w:r>
      <w:r w:rsidRPr="007265EE">
        <w:rPr>
          <w:rFonts w:asciiTheme="minorHAnsi" w:hAnsiTheme="minorHAnsi" w:cstheme="minorHAnsi"/>
          <w:sz w:val="22"/>
          <w:szCs w:val="22"/>
        </w:rPr>
        <w:t>e-mail:                                     ;</w:t>
      </w:r>
      <w:r w:rsidRPr="007265EE">
        <w:rPr>
          <w:rFonts w:asciiTheme="minorHAnsi" w:hAnsiTheme="minorHAnsi" w:cstheme="minorHAnsi"/>
          <w:color w:val="000000"/>
          <w:sz w:val="22"/>
          <w:szCs w:val="22"/>
        </w:rPr>
        <w:t xml:space="preserve">                     </w:t>
      </w:r>
      <w:r w:rsidRPr="007265EE">
        <w:rPr>
          <w:rFonts w:asciiTheme="minorHAnsi" w:hAnsiTheme="minorHAnsi" w:cstheme="minorHAnsi"/>
          <w:sz w:val="22"/>
          <w:szCs w:val="22"/>
        </w:rPr>
        <w:t>(PEC):</w:t>
      </w:r>
    </w:p>
    <w:p w14:paraId="13A799A4" w14:textId="77777777" w:rsidR="00CE6FCE" w:rsidRDefault="00204AD4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  <w:r w:rsidRPr="007265EE">
        <w:rPr>
          <w:rFonts w:asciiTheme="minorHAnsi" w:hAnsiTheme="minorHAnsi" w:cstheme="minorHAnsi"/>
          <w:sz w:val="22"/>
          <w:szCs w:val="22"/>
        </w:rPr>
        <w:t xml:space="preserve">consapevole della responsabilità penale cui può andare incontro in caso di affermazioni mendaci e delle relative sanzioni penali di cui all’art. 76 del DPR n. 445/2000, nonché delle conseguenze amministrative di esclusione dalle gare di cui </w:t>
      </w:r>
      <w:r w:rsidR="00521BD6" w:rsidRPr="007265EE">
        <w:rPr>
          <w:rFonts w:asciiTheme="minorHAnsi" w:hAnsiTheme="minorHAnsi" w:cstheme="minorHAnsi"/>
          <w:sz w:val="22"/>
          <w:szCs w:val="22"/>
        </w:rPr>
        <w:t>al</w:t>
      </w:r>
      <w:r w:rsidRPr="007265E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7265EE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265EE">
        <w:rPr>
          <w:rFonts w:asciiTheme="minorHAnsi" w:hAnsiTheme="minorHAnsi" w:cstheme="minorHAnsi"/>
          <w:sz w:val="22"/>
          <w:szCs w:val="22"/>
        </w:rPr>
        <w:t xml:space="preserve"> n. </w:t>
      </w:r>
      <w:r w:rsidR="00F35708" w:rsidRPr="007265EE">
        <w:rPr>
          <w:rFonts w:asciiTheme="minorHAnsi" w:hAnsiTheme="minorHAnsi" w:cstheme="minorHAnsi"/>
          <w:sz w:val="22"/>
          <w:szCs w:val="22"/>
        </w:rPr>
        <w:t>36</w:t>
      </w:r>
      <w:r w:rsidRPr="007265EE">
        <w:rPr>
          <w:rFonts w:asciiTheme="minorHAnsi" w:hAnsiTheme="minorHAnsi" w:cstheme="minorHAnsi"/>
          <w:sz w:val="22"/>
          <w:szCs w:val="22"/>
        </w:rPr>
        <w:t>/20</w:t>
      </w:r>
      <w:r w:rsidR="00F35708" w:rsidRPr="007265EE">
        <w:rPr>
          <w:rFonts w:asciiTheme="minorHAnsi" w:hAnsiTheme="minorHAnsi" w:cstheme="minorHAnsi"/>
          <w:sz w:val="22"/>
          <w:szCs w:val="22"/>
        </w:rPr>
        <w:t>23</w:t>
      </w:r>
      <w:r w:rsidRPr="007265EE">
        <w:rPr>
          <w:rFonts w:asciiTheme="minorHAnsi" w:hAnsiTheme="minorHAnsi" w:cstheme="minorHAnsi"/>
          <w:sz w:val="22"/>
          <w:szCs w:val="22"/>
        </w:rPr>
        <w:t xml:space="preserve"> e della normativa vigente in materia, con la </w:t>
      </w:r>
      <w:r w:rsidR="00CE6FCE" w:rsidRPr="007265EE"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  <w:t>sottoscrizione del presente modulo</w:t>
      </w:r>
    </w:p>
    <w:p w14:paraId="316DB592" w14:textId="77777777" w:rsidR="00580B2F" w:rsidRPr="007265EE" w:rsidRDefault="00580B2F" w:rsidP="00997508">
      <w:pPr>
        <w:pStyle w:val="Paragrafoelenco"/>
        <w:widowControl w:val="0"/>
        <w:suppressAutoHyphens/>
        <w:spacing w:before="120" w:after="120" w:line="276" w:lineRule="auto"/>
        <w:ind w:left="0"/>
        <w:jc w:val="both"/>
        <w:rPr>
          <w:rFonts w:ascii="Arial" w:eastAsia="Calibri" w:hAnsi="Arial" w:cs="Arial"/>
          <w:b/>
          <w:kern w:val="20"/>
          <w:sz w:val="20"/>
          <w:szCs w:val="20"/>
          <w:lang w:eastAsia="it-IT" w:bidi="it-IT"/>
        </w:rPr>
      </w:pPr>
    </w:p>
    <w:p w14:paraId="1FBDD217" w14:textId="77777777" w:rsidR="0011183E" w:rsidRPr="007265EE" w:rsidRDefault="007677A7" w:rsidP="00A04741">
      <w:pPr>
        <w:pStyle w:val="Paragrafoelenco"/>
        <w:widowControl w:val="0"/>
        <w:suppressAutoHyphens/>
        <w:spacing w:before="120" w:after="120" w:line="240" w:lineRule="exact"/>
        <w:ind w:left="0" w:right="142"/>
        <w:jc w:val="center"/>
        <w:rPr>
          <w:rFonts w:asciiTheme="minorHAnsi" w:eastAsia="Calibri" w:hAnsiTheme="minorHAnsi" w:cstheme="minorHAnsi"/>
          <w:b/>
          <w:kern w:val="20"/>
          <w:lang w:eastAsia="it-IT" w:bidi="it-IT"/>
        </w:rPr>
      </w:pPr>
      <w:r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DICHIARA</w:t>
      </w:r>
      <w:r w:rsidR="006F111E" w:rsidRPr="007265EE">
        <w:rPr>
          <w:rFonts w:asciiTheme="minorHAnsi" w:eastAsia="Calibri" w:hAnsiTheme="minorHAnsi" w:cstheme="minorHAnsi"/>
          <w:b/>
          <w:kern w:val="20"/>
          <w:lang w:eastAsia="it-IT" w:bidi="it-IT"/>
        </w:rPr>
        <w:t>:</w:t>
      </w:r>
    </w:p>
    <w:p w14:paraId="1739A669" w14:textId="77777777" w:rsidR="0011183E" w:rsidRPr="007265EE" w:rsidRDefault="0011183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</w:p>
    <w:p w14:paraId="19B1CCE9" w14:textId="77777777" w:rsidR="00CE6FCE" w:rsidRPr="007265EE" w:rsidRDefault="00CE6FCE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PUNTO A:</w:t>
      </w:r>
    </w:p>
    <w:p w14:paraId="550EB40D" w14:textId="77777777" w:rsidR="00CE6FCE" w:rsidRPr="007265EE" w:rsidRDefault="00A04741" w:rsidP="00CE6FCE">
      <w:pPr>
        <w:widowControl w:val="0"/>
        <w:shd w:val="pct10" w:color="auto" w:fill="auto"/>
        <w:tabs>
          <w:tab w:val="left" w:pos="142"/>
        </w:tabs>
        <w:ind w:left="539" w:right="142" w:hanging="539"/>
        <w:jc w:val="center"/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</w:pPr>
      <w:r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lastRenderedPageBreak/>
        <w:t xml:space="preserve">MOTIVI LEGATI A </w:t>
      </w:r>
      <w:r w:rsidR="00CE6FCE" w:rsidRPr="007265EE">
        <w:rPr>
          <w:rFonts w:asciiTheme="minorHAnsi" w:eastAsia="Calibri" w:hAnsiTheme="minorHAnsi" w:cs="Arial"/>
          <w:b/>
          <w:color w:val="000000"/>
          <w:kern w:val="22"/>
          <w:sz w:val="22"/>
          <w:szCs w:val="22"/>
          <w:lang w:eastAsia="it-IT" w:bidi="it-IT"/>
        </w:rPr>
        <w:t>CONDANNE PENALI E DOCUMENTAZIONE ANTIMAFIA</w:t>
      </w:r>
    </w:p>
    <w:p w14:paraId="301E3369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tbl>
      <w:tblPr>
        <w:tblW w:w="911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 w:themeFill="background1" w:themeFillShade="F2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18"/>
      </w:tblGrid>
      <w:tr w:rsidR="002442BD" w:rsidRPr="007265EE" w14:paraId="19DAEB4F" w14:textId="77777777" w:rsidTr="002442BD">
        <w:trPr>
          <w:trHeight w:val="1816"/>
        </w:trPr>
        <w:tc>
          <w:tcPr>
            <w:tcW w:w="9118" w:type="dxa"/>
            <w:shd w:val="clear" w:color="auto" w:fill="F2F2F2" w:themeFill="background1" w:themeFillShade="F2"/>
          </w:tcPr>
          <w:p w14:paraId="11A71113" w14:textId="77777777" w:rsidR="002442BD" w:rsidRPr="007265EE" w:rsidRDefault="002442BD" w:rsidP="002442BD">
            <w:pPr>
              <w:pStyle w:val="Paragrafoelenco"/>
              <w:widowControl w:val="0"/>
              <w:suppressAutoHyphens/>
              <w:spacing w:before="120" w:after="120"/>
              <w:ind w:left="123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L'art. 57, paragrafo 1, della direttiva 2014/24/UE (di cui all’art.94, comma 1, </w:t>
            </w:r>
            <w:proofErr w:type="spellStart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D.Lgs</w:t>
            </w:r>
            <w:proofErr w:type="spellEnd"/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 36/23) stabilisce i seguenti motivi di esclusione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:</w:t>
            </w:r>
          </w:p>
          <w:p w14:paraId="5146B5C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Partecipazione a un’organizzazione criminale;</w:t>
            </w:r>
          </w:p>
          <w:p w14:paraId="20B8961F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Corruzione;</w:t>
            </w:r>
          </w:p>
          <w:p w14:paraId="6463DC48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Frode;</w:t>
            </w:r>
          </w:p>
          <w:p w14:paraId="660698C3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Reati terroristici o reati connessi alle attività terroristiche;</w:t>
            </w:r>
          </w:p>
          <w:p w14:paraId="261F4C2E" w14:textId="77777777" w:rsidR="002442BD" w:rsidRPr="007265EE" w:rsidRDefault="002442BD" w:rsidP="002442BD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Riciclaggio di proventi di attività criminose o finanziamento al terrorismo;</w:t>
            </w:r>
          </w:p>
          <w:p w14:paraId="19BA444D" w14:textId="77777777" w:rsidR="002442BD" w:rsidRPr="007265EE" w:rsidRDefault="002442BD" w:rsidP="006F111E">
            <w:pPr>
              <w:pStyle w:val="Paragrafoelenco"/>
              <w:widowControl w:val="0"/>
              <w:numPr>
                <w:ilvl w:val="0"/>
                <w:numId w:val="32"/>
              </w:numPr>
              <w:suppressAutoHyphens/>
              <w:ind w:left="84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Lavoro minorile e altre forme di tratta di esseri umani.</w:t>
            </w:r>
          </w:p>
        </w:tc>
      </w:tr>
    </w:tbl>
    <w:p w14:paraId="7E81E50D" w14:textId="77777777" w:rsidR="002442BD" w:rsidRPr="007265EE" w:rsidRDefault="002442BD" w:rsidP="006F111E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b/>
          <w:bCs/>
          <w:sz w:val="16"/>
          <w:szCs w:val="16"/>
        </w:rPr>
      </w:pPr>
    </w:p>
    <w:tbl>
      <w:tblPr>
        <w:tblStyle w:val="Grigliatabella"/>
        <w:tblW w:w="918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180"/>
      </w:tblGrid>
      <w:tr w:rsidR="006D1D84" w:rsidRPr="007265EE" w14:paraId="0D88A1E2" w14:textId="77777777" w:rsidTr="002442BD">
        <w:trPr>
          <w:trHeight w:val="3752"/>
        </w:trPr>
        <w:tc>
          <w:tcPr>
            <w:tcW w:w="9180" w:type="dxa"/>
            <w:shd w:val="clear" w:color="auto" w:fill="F2F2F2" w:themeFill="background1" w:themeFillShade="F2"/>
          </w:tcPr>
          <w:p w14:paraId="583D1C22" w14:textId="77777777" w:rsidR="006D1D84" w:rsidRPr="007265EE" w:rsidRDefault="006D1D84" w:rsidP="006D1D84">
            <w:pPr>
              <w:keepNext/>
              <w:suppressAutoHyphens/>
              <w:spacing w:before="120" w:line="240" w:lineRule="exact"/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</w:pPr>
            <w:bookmarkStart w:id="1" w:name="_Hlk25745118"/>
            <w:r w:rsidRPr="007265EE">
              <w:rPr>
                <w:rFonts w:asciiTheme="minorHAnsi" w:eastAsia="Calibri" w:hAnsiTheme="minorHAnsi" w:cstheme="minorHAnsi"/>
                <w:b/>
                <w:color w:val="000000"/>
                <w:kern w:val="20"/>
                <w:sz w:val="16"/>
                <w:szCs w:val="16"/>
                <w:lang w:eastAsia="it-IT" w:bidi="it-IT"/>
              </w:rPr>
              <w:t xml:space="preserve">Art. 94 </w:t>
            </w:r>
            <w:r w:rsidRPr="007265EE">
              <w:rPr>
                <w:rFonts w:asciiTheme="minorHAnsi" w:eastAsia="Calibri" w:hAnsiTheme="minorHAnsi" w:cstheme="minorHAnsi"/>
                <w:b/>
                <w:kern w:val="20"/>
                <w:sz w:val="16"/>
                <w:szCs w:val="16"/>
                <w:lang w:eastAsia="it-IT" w:bidi="it-IT"/>
              </w:rPr>
              <w:t>comma 1 del D.lgs. n. 36/2023</w:t>
            </w:r>
            <w:r w:rsidRPr="007265EE">
              <w:rPr>
                <w:rFonts w:asciiTheme="minorHAnsi" w:eastAsia="Calibri" w:hAnsiTheme="minorHAnsi" w:cstheme="minorHAnsi"/>
                <w:b/>
                <w:caps/>
                <w:smallCaps/>
                <w:kern w:val="1"/>
                <w:sz w:val="16"/>
                <w:szCs w:val="16"/>
                <w:lang w:eastAsia="it-IT" w:bidi="it-IT"/>
              </w:rPr>
              <w:t>:</w:t>
            </w:r>
            <w:r w:rsidRPr="007265EE">
              <w:rPr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7265EE">
              <w:rPr>
                <w:rStyle w:val="Rimandonotaapidipagina"/>
                <w:rFonts w:asciiTheme="minorHAnsi" w:hAnsiTheme="minorHAnsi" w:cstheme="minorHAnsi"/>
                <w:color w:val="000000"/>
                <w:sz w:val="16"/>
                <w:szCs w:val="16"/>
                <w:lang w:eastAsia="it-IT"/>
              </w:rPr>
              <w:footnoteReference w:id="1"/>
            </w:r>
          </w:p>
          <w:p w14:paraId="3B6D1A4B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142" w:hanging="142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1 È causa di esclusione di un operatore economico dalla partecipazione a una procedura d’appalto la condanna con sentenza definitiva o decreto penale di condanna divenuto irrevocabile per uno dei seguenti reati:</w:t>
            </w:r>
          </w:p>
          <w:p w14:paraId="63969632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a)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</w:t>
            </w:r>
          </w:p>
          <w:p w14:paraId="230CEC09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b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di cui agli articoli 317, 318, 319, 319-ter, 319-quater, 320, 321, 322, 322-bis, 346-bis, 353, 353 bis, 354, 355 e 356 del codice penale nonché all'articolo 2635 del codice civile;</w:t>
            </w:r>
          </w:p>
          <w:p w14:paraId="41C7D003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c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false comunicazioni sociali di cui agli articoli 2621 e 2622 del codice civile;</w:t>
            </w:r>
          </w:p>
          <w:p w14:paraId="2983EC84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d)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frode ai sensi dell'articolo 1 della convenzione relativa alla tutela degli interessi finanziari delle Comunità europee, del 26 luglio 1995</w:t>
            </w:r>
          </w:p>
          <w:p w14:paraId="45154D3C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e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>) delitti, consumati o tentati, commessi con finalità di terrorismo, anche internazionale, e di eversione dell'ordine costituzionale reati terroristici o reati connessi alle attività terroristiche;</w:t>
            </w:r>
          </w:p>
          <w:p w14:paraId="5D40C2FF" w14:textId="77777777" w:rsidR="006D1D84" w:rsidRPr="007265EE" w:rsidRDefault="006D1D84" w:rsidP="006D1D84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f)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delitti di cui agli articoli 648-bis, 648-ter e 648-ter.1 del codice penale, riciclaggio di proventi di attività criminose o finanziamento del terrorismo, quali definiti all'articolo 1 del decreto legislativo 22 giugno 2007, n. 109;</w:t>
            </w:r>
          </w:p>
          <w:p w14:paraId="1885A66D" w14:textId="77777777" w:rsidR="006D1D84" w:rsidRPr="007265EE" w:rsidRDefault="006D1D84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g)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sfruttamento del lavoro minorile e altre forme di tratta di esseri umani definite con il decreto legislativo 4 marzo 2014, n. 24;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br/>
            </w:r>
            <w:r w:rsidRPr="007265EE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h)</w:t>
            </w:r>
            <w:r w:rsidRPr="007265EE">
              <w:rPr>
                <w:rFonts w:asciiTheme="minorHAnsi" w:hAnsiTheme="minorHAnsi" w:cstheme="minorHAnsi"/>
                <w:sz w:val="16"/>
                <w:szCs w:val="16"/>
              </w:rPr>
              <w:t xml:space="preserve"> ogni altro delitto da cui derivi, quale pena accessoria, l'incapacità di contrattare con la pubblica amministrazione.</w:t>
            </w:r>
          </w:p>
          <w:p w14:paraId="5A4E6BC1" w14:textId="77777777" w:rsidR="002442BD" w:rsidRPr="007265EE" w:rsidRDefault="002442BD" w:rsidP="002442BD">
            <w:pPr>
              <w:pStyle w:val="NormaleWeb"/>
              <w:spacing w:before="0" w:beforeAutospacing="0" w:after="0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bookmarkEnd w:id="1"/>
    </w:tbl>
    <w:p w14:paraId="4DB71B9D" w14:textId="77777777" w:rsidR="00CE6FCE" w:rsidRPr="007265EE" w:rsidRDefault="00CE6FCE" w:rsidP="00232D05">
      <w:pPr>
        <w:pStyle w:val="sche3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val="it-IT"/>
        </w:rPr>
      </w:pPr>
    </w:p>
    <w:p w14:paraId="04AB3EF0" w14:textId="77777777" w:rsidR="00883166" w:rsidRPr="007265EE" w:rsidRDefault="006F111E" w:rsidP="006F111E">
      <w:pPr>
        <w:pStyle w:val="sche3"/>
        <w:numPr>
          <w:ilvl w:val="0"/>
          <w:numId w:val="8"/>
        </w:numPr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di cui all’art.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94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comma 1, lett. a), b), c), d), e), f), g) e h) 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>del Codice</w:t>
      </w:r>
      <w:r w:rsidRPr="007265EE">
        <w:rPr>
          <w:rFonts w:ascii="Calibri" w:hAnsi="Calibri" w:cs="Calibri"/>
          <w:sz w:val="22"/>
          <w:szCs w:val="22"/>
          <w:lang w:val="it-IT"/>
        </w:rPr>
        <w:t xml:space="preserve">: </w:t>
      </w:r>
    </w:p>
    <w:p w14:paraId="389A3C0E" w14:textId="77777777" w:rsidR="0098476E" w:rsidRPr="007265EE" w:rsidRDefault="0098476E" w:rsidP="006F111E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tbl>
      <w:tblPr>
        <w:tblStyle w:val="Grigliatabella"/>
        <w:tblW w:w="5251" w:type="pct"/>
        <w:tblLayout w:type="fixed"/>
        <w:tblLook w:val="04A0" w:firstRow="1" w:lastRow="0" w:firstColumn="1" w:lastColumn="0" w:noHBand="0" w:noVBand="1"/>
      </w:tblPr>
      <w:tblGrid>
        <w:gridCol w:w="4203"/>
        <w:gridCol w:w="2258"/>
        <w:gridCol w:w="3442"/>
      </w:tblGrid>
      <w:tr w:rsidR="004B59EB" w:rsidRPr="007265EE" w14:paraId="298A4F93" w14:textId="77777777" w:rsidTr="00506500">
        <w:trPr>
          <w:cantSplit/>
          <w:trHeight w:val="397"/>
        </w:trPr>
        <w:tc>
          <w:tcPr>
            <w:tcW w:w="2122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0FFEA7C6" w14:textId="77777777" w:rsidR="004B59EB" w:rsidRPr="007265EE" w:rsidRDefault="000F7F92" w:rsidP="000F7F92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lastRenderedPageBreak/>
              <w:t>1.A.1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ovvero uno dei soggetti di cui all’art. 94, comma 3, del Codice è stato condannato </w:t>
            </w:r>
            <w:r w:rsidR="00511F14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con sentenza definitiva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o </w:t>
            </w:r>
            <w:r w:rsidR="00511F14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decreto penale di condanna divenuto irrevocabile</w:t>
            </w:r>
            <w:r w:rsidR="00511F14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uno dei reati indicati all’art. 94, comma 1 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dai quali risulta ancora 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applicabile un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periodo di esclusione dalla procedura d’appalto o concessione stabilito direttamente nel provvedimento ovvero desumibile ai sensi dell’art. 96, commi 8 e 9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u w:val="single"/>
                <w:lang w:eastAsia="it-IT"/>
              </w:rPr>
              <w:t xml:space="preserve"> </w:t>
            </w:r>
            <w:r w:rsidR="00CE6FCE" w:rsidRPr="007265EE">
              <w:rPr>
                <w:rFonts w:asciiTheme="minorHAnsi" w:eastAsia="Times New Roman" w:hAnsiTheme="minorHAnsi" w:cstheme="minorHAnsi"/>
                <w:spacing w:val="-2"/>
                <w:sz w:val="20"/>
                <w:szCs w:val="20"/>
                <w:u w:val="single"/>
                <w:lang w:eastAsia="it-IT"/>
              </w:rPr>
              <w:t>del Codice</w:t>
            </w:r>
            <w:r w:rsidR="00CE6FC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?</w:t>
            </w:r>
            <w:r w:rsidR="00CE6FCE"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vertAlign w:val="superscript"/>
                <w:lang w:eastAsia="it-IT"/>
              </w:rPr>
              <w:footnoteReference w:id="2"/>
            </w:r>
          </w:p>
        </w:tc>
        <w:tc>
          <w:tcPr>
            <w:tcW w:w="1140" w:type="pct"/>
            <w:tcBorders>
              <w:bottom w:val="single" w:sz="4" w:space="0" w:color="auto"/>
            </w:tcBorders>
            <w:vAlign w:val="center"/>
          </w:tcPr>
          <w:p w14:paraId="377723BB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bottom w:val="single" w:sz="4" w:space="0" w:color="auto"/>
            </w:tcBorders>
            <w:vAlign w:val="center"/>
          </w:tcPr>
          <w:p w14:paraId="70A29DB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0F7F92" w:rsidRPr="007265EE" w14:paraId="222FB78E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1B943E" w14:textId="77777777" w:rsidR="000F7F92" w:rsidRPr="007265EE" w:rsidRDefault="000F7F92" w:rsidP="004835AB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 xml:space="preserve">IN CASO AFFERMATIVO PROSEGUIRE ALTRIMENTI SALTARE AL PUNTO </w:t>
            </w:r>
            <w:proofErr w:type="gramStart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1.A.</w:t>
            </w:r>
            <w:proofErr w:type="gramEnd"/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u w:val="single"/>
                <w:lang w:eastAsia="it-IT"/>
              </w:rPr>
              <w:t>2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12E032" w14:textId="77777777" w:rsidR="000F7F92" w:rsidRPr="007265EE" w:rsidRDefault="000F7F92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69E5BA67" w14:textId="77777777" w:rsidTr="0011183E">
        <w:trPr>
          <w:cantSplit/>
          <w:trHeight w:val="498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1BA190D0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Indicare:  </w:t>
            </w:r>
          </w:p>
        </w:tc>
        <w:tc>
          <w:tcPr>
            <w:tcW w:w="2878" w:type="pct"/>
            <w:gridSpan w:val="2"/>
            <w:tcBorders>
              <w:top w:val="single" w:sz="4" w:space="0" w:color="auto"/>
            </w:tcBorders>
            <w:vAlign w:val="center"/>
          </w:tcPr>
          <w:p w14:paraId="203D4751" w14:textId="77777777" w:rsidR="000F7F92" w:rsidRPr="007265EE" w:rsidRDefault="000F7F92" w:rsidP="000F7F92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F7F92" w:rsidRPr="007265EE" w14:paraId="4A054F6B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D2CE24D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1)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 dati identificativi delle persone condannate:</w:t>
            </w:r>
          </w:p>
        </w:tc>
        <w:tc>
          <w:tcPr>
            <w:tcW w:w="2878" w:type="pct"/>
            <w:gridSpan w:val="2"/>
            <w:vAlign w:val="center"/>
          </w:tcPr>
          <w:p w14:paraId="2DF2787E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7F4FFA4F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48C486F3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2)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data della condanna:</w:t>
            </w:r>
          </w:p>
        </w:tc>
        <w:tc>
          <w:tcPr>
            <w:tcW w:w="2878" w:type="pct"/>
            <w:gridSpan w:val="2"/>
            <w:vAlign w:val="center"/>
          </w:tcPr>
          <w:p w14:paraId="3679F244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5A5199CC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3A42A03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3)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il reato contestato:</w:t>
            </w:r>
          </w:p>
        </w:tc>
        <w:tc>
          <w:tcPr>
            <w:tcW w:w="2878" w:type="pct"/>
            <w:gridSpan w:val="2"/>
            <w:vAlign w:val="center"/>
          </w:tcPr>
          <w:p w14:paraId="290906AB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6D687D14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0786127C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4)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la durata del periodo di esclusione stabilita direttamente nel provvedimento di condanna:</w:t>
            </w:r>
          </w:p>
        </w:tc>
        <w:tc>
          <w:tcPr>
            <w:tcW w:w="2878" w:type="pct"/>
            <w:gridSpan w:val="2"/>
            <w:vAlign w:val="center"/>
          </w:tcPr>
          <w:p w14:paraId="3D7FDDB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2C631D1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C9367CB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5)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depenalizzazione o estinzione del reato:</w:t>
            </w:r>
          </w:p>
        </w:tc>
        <w:tc>
          <w:tcPr>
            <w:tcW w:w="2878" w:type="pct"/>
            <w:gridSpan w:val="2"/>
            <w:tcBorders>
              <w:bottom w:val="single" w:sz="4" w:space="0" w:color="000000"/>
            </w:tcBorders>
            <w:vAlign w:val="center"/>
          </w:tcPr>
          <w:p w14:paraId="1E01B695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4DC520AE" w14:textId="77777777" w:rsidTr="00506500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87207E6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6)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l’intervenuta riabilitazione o revoca della condanna:</w:t>
            </w:r>
          </w:p>
        </w:tc>
        <w:tc>
          <w:tcPr>
            <w:tcW w:w="2878" w:type="pct"/>
            <w:gridSpan w:val="2"/>
            <w:vAlign w:val="center"/>
          </w:tcPr>
          <w:p w14:paraId="59A5EEC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0F7F92" w:rsidRPr="007265EE" w14:paraId="1B77FD90" w14:textId="77777777" w:rsidTr="0011183E">
        <w:trPr>
          <w:cantSplit/>
          <w:trHeight w:val="54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E838064" w14:textId="77777777" w:rsidR="000F7F92" w:rsidRPr="007265EE" w:rsidRDefault="000F7F92" w:rsidP="000F7F92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7)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ab/>
              <w:t>l’eventuale estinzione della pena accessoria perpetua ai sensi dell’art. 179, comma 7, del Codice penale:</w:t>
            </w:r>
          </w:p>
        </w:tc>
        <w:tc>
          <w:tcPr>
            <w:tcW w:w="2878" w:type="pct"/>
            <w:gridSpan w:val="2"/>
            <w:vMerge w:val="restart"/>
            <w:vAlign w:val="center"/>
          </w:tcPr>
          <w:p w14:paraId="35E13340" w14:textId="77777777" w:rsidR="000F7F92" w:rsidRPr="007265EE" w:rsidRDefault="000F7F92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016B7A58" w14:textId="77777777" w:rsidTr="0011183E">
        <w:trPr>
          <w:cantSplit/>
          <w:trHeight w:val="369"/>
        </w:trPr>
        <w:tc>
          <w:tcPr>
            <w:tcW w:w="2122" w:type="pct"/>
            <w:vMerge w:val="restart"/>
            <w:tcBorders>
              <w:top w:val="single" w:sz="4" w:space="0" w:color="000000"/>
            </w:tcBorders>
            <w:shd w:val="clear" w:color="auto" w:fill="FFFFFF" w:themeFill="background1"/>
            <w:vAlign w:val="center"/>
          </w:tcPr>
          <w:p w14:paraId="65473296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6C83F3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autodisciplina o “Self-</w:t>
            </w:r>
            <w:proofErr w:type="spellStart"/>
            <w:r w:rsidR="007677A7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>Cleaning</w:t>
            </w:r>
            <w:proofErr w:type="spellEnd"/>
            <w:r w:rsidR="007677A7" w:rsidRPr="007265EE">
              <w:rPr>
                <w:rFonts w:ascii="Arial" w:eastAsia="Times New Roman" w:hAnsi="Arial" w:cs="Arial"/>
                <w:b/>
                <w:sz w:val="18"/>
                <w:szCs w:val="20"/>
                <w:lang w:eastAsia="it-IT"/>
              </w:rPr>
              <w:t xml:space="preserve">”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art. 96 commi 3, 4 </w:t>
            </w:r>
            <w:r w:rsidR="00C42F61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6)?</w:t>
            </w:r>
          </w:p>
          <w:p w14:paraId="190EEADB" w14:textId="77777777" w:rsidR="0011183E" w:rsidRPr="007265EE" w:rsidRDefault="0011183E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878" w:type="pct"/>
            <w:gridSpan w:val="2"/>
            <w:vMerge/>
            <w:tcBorders>
              <w:bottom w:val="nil"/>
            </w:tcBorders>
            <w:vAlign w:val="center"/>
          </w:tcPr>
          <w:p w14:paraId="6C54847C" w14:textId="77777777" w:rsidR="00506500" w:rsidRPr="007265EE" w:rsidRDefault="00506500" w:rsidP="000F7F92">
            <w:pPr>
              <w:spacing w:before="60" w:after="60" w:line="276" w:lineRule="auto"/>
              <w:rPr>
                <w:rFonts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506500" w:rsidRPr="007265EE" w14:paraId="3009EDB4" w14:textId="77777777" w:rsidTr="0011183E">
        <w:trPr>
          <w:cantSplit/>
          <w:trHeight w:val="1603"/>
        </w:trPr>
        <w:tc>
          <w:tcPr>
            <w:tcW w:w="2122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34127A9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3FE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38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E9D0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FC330A" w:rsidRPr="007265EE" w14:paraId="0224FDBC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07F0F107" w14:textId="77777777" w:rsidR="00FC330A" w:rsidRPr="007265EE" w:rsidRDefault="00506500" w:rsidP="00506500">
            <w:pPr>
              <w:autoSpaceDE w:val="0"/>
              <w:autoSpaceDN w:val="0"/>
              <w:adjustRightInd w:val="0"/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IN CASO AFFERMATIVO PROSEGUIRE ALTRIMENTI SALTARE AL PUNTO 1.A.2</w:t>
            </w:r>
            <w:r w:rsidR="00883166" w:rsidRPr="007265EE"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  <w:lang w:eastAsia="it-IT"/>
              </w:rPr>
              <w:t>:</w:t>
            </w:r>
            <w:r w:rsidR="00FC330A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5B5CD4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69050F33" w14:textId="77777777" w:rsidR="00FC330A" w:rsidRPr="007265EE" w:rsidRDefault="00FC330A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4F0E8D06" w14:textId="77777777" w:rsidTr="0011183E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026BF7B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B5A4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36212AE5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7769F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38F3983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7C450228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B6B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1E397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572166B" w14:textId="77777777" w:rsidTr="00506500">
        <w:trPr>
          <w:cantSplit/>
          <w:trHeight w:val="695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189E21AC" w14:textId="77777777" w:rsidR="00506500" w:rsidRPr="007265EE" w:rsidRDefault="00506500" w:rsidP="00506500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771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FAC4CC7" w14:textId="77777777" w:rsidR="00506500" w:rsidRPr="007265EE" w:rsidRDefault="00506500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00A65CD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F05ECF" w14:textId="77777777" w:rsidR="00506500" w:rsidRPr="007265EE" w:rsidRDefault="00506500" w:rsidP="007555AE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7017340" w14:textId="77777777" w:rsidTr="00506500">
        <w:trPr>
          <w:cantSplit/>
          <w:trHeight w:val="546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D3044D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DA83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C39394" w14:textId="77777777" w:rsidR="00506500" w:rsidRPr="007265EE" w:rsidRDefault="00506500" w:rsidP="00CE1299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0FF50935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DAF39F6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F78CB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1D9E946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FD7011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50AC75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3660C3D0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466EDDBE" w14:textId="77777777" w:rsidR="00506500" w:rsidRPr="007265EE" w:rsidRDefault="00506500" w:rsidP="0050650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D914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FBF132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06500" w:rsidRPr="007265EE" w14:paraId="7BEE08B3" w14:textId="77777777" w:rsidTr="00506500">
        <w:trPr>
          <w:cantSplit/>
          <w:trHeight w:val="454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944C254" w14:textId="77777777" w:rsidR="00506500" w:rsidRPr="007265EE" w:rsidRDefault="00997508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50650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1DDFDA19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1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EB2CC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DFB0D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BF4EB60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</w:p>
        </w:tc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F6B0EA" w14:textId="77777777" w:rsidR="00506500" w:rsidRPr="007265EE" w:rsidRDefault="00506500" w:rsidP="00883166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506500" w:rsidRPr="007265EE" w14:paraId="569BB59B" w14:textId="77777777" w:rsidTr="0011183E">
        <w:trPr>
          <w:cantSplit/>
          <w:trHeight w:val="2250"/>
        </w:trPr>
        <w:tc>
          <w:tcPr>
            <w:tcW w:w="2122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5D0B96E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3669B48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878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600FC4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A49C0A5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2A707041" w14:textId="77777777" w:rsidR="00506500" w:rsidRPr="007265EE" w:rsidRDefault="00506500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  <w:p w14:paraId="368F402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09E2B5C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EF22B8F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B7DDD32" w14:textId="77777777" w:rsidR="0011183E" w:rsidRPr="007265EE" w:rsidRDefault="0011183E" w:rsidP="00883166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92F19F" w14:textId="77777777" w:rsidR="0048202A" w:rsidRPr="007265EE" w:rsidRDefault="0048202A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64C3355" w14:textId="77777777" w:rsidR="00CE1299" w:rsidRPr="007265EE" w:rsidRDefault="0011183E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di non incorrere nelle cause di esclusione automatica di cui </w:t>
      </w:r>
      <w:r w:rsidRPr="007265EE">
        <w:rPr>
          <w:rFonts w:asciiTheme="minorHAnsi" w:hAnsiTheme="minorHAnsi" w:cstheme="minorHAnsi"/>
          <w:b/>
          <w:bCs/>
          <w:sz w:val="22"/>
          <w:szCs w:val="22"/>
          <w:lang w:val="it-IT"/>
        </w:rPr>
        <w:t>art. 94, comma 2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</w:p>
    <w:p w14:paraId="445A2429" w14:textId="77777777" w:rsidR="007677A7" w:rsidRPr="007265EE" w:rsidRDefault="007677A7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5251" w:type="pct"/>
        <w:shd w:val="clear" w:color="auto" w:fill="EEECE1" w:themeFill="background2"/>
        <w:tblLayout w:type="fixed"/>
        <w:tblLook w:val="04A0" w:firstRow="1" w:lastRow="0" w:firstColumn="1" w:lastColumn="0" w:noHBand="0" w:noVBand="1"/>
      </w:tblPr>
      <w:tblGrid>
        <w:gridCol w:w="9903"/>
      </w:tblGrid>
      <w:tr w:rsidR="0055740E" w:rsidRPr="007265EE" w14:paraId="58764CF0" w14:textId="77777777" w:rsidTr="0055740E">
        <w:tc>
          <w:tcPr>
            <w:tcW w:w="5000" w:type="pct"/>
            <w:shd w:val="clear" w:color="auto" w:fill="EEECE1" w:themeFill="background2"/>
          </w:tcPr>
          <w:p w14:paraId="512A2265" w14:textId="77777777" w:rsidR="0055740E" w:rsidRPr="007265EE" w:rsidRDefault="0055740E" w:rsidP="0055740E">
            <w:pPr>
              <w:pStyle w:val="sche3"/>
              <w:spacing w:line="360" w:lineRule="auto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lang w:val="it-IT" w:bidi="it-IT"/>
              </w:rPr>
              <w:lastRenderedPageBreak/>
              <w:t>Verifiche ai sensi del codice antimafia (D.lgs. n. 159/2011)</w:t>
            </w:r>
            <w:r w:rsidRPr="007265EE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  <w:vertAlign w:val="superscript"/>
                <w:lang w:bidi="it-IT"/>
              </w:rPr>
              <w:footnoteReference w:id="3"/>
            </w:r>
          </w:p>
        </w:tc>
      </w:tr>
    </w:tbl>
    <w:tbl>
      <w:tblPr>
        <w:tblStyle w:val="Grigliatabella"/>
        <w:tblpPr w:leftFromText="141" w:rightFromText="141" w:vertAnchor="text" w:horzAnchor="margin" w:tblpY="1"/>
        <w:tblW w:w="5251" w:type="pct"/>
        <w:tblLook w:val="04A0" w:firstRow="1" w:lastRow="0" w:firstColumn="1" w:lastColumn="0" w:noHBand="0" w:noVBand="1"/>
      </w:tblPr>
      <w:tblGrid>
        <w:gridCol w:w="3618"/>
        <w:gridCol w:w="2779"/>
        <w:gridCol w:w="3506"/>
      </w:tblGrid>
      <w:tr w:rsidR="0055740E" w:rsidRPr="007265EE" w14:paraId="7A55FC7F" w14:textId="77777777" w:rsidTr="0055740E">
        <w:trPr>
          <w:cantSplit/>
          <w:trHeight w:val="2826"/>
        </w:trPr>
        <w:tc>
          <w:tcPr>
            <w:tcW w:w="1827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4D7281A2" w14:textId="77777777" w:rsidR="0055740E" w:rsidRPr="007265EE" w:rsidRDefault="0048202A" w:rsidP="0055740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pacing w:val="-4"/>
                <w:sz w:val="20"/>
                <w:szCs w:val="20"/>
                <w:vertAlign w:val="subscrip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ar-SA" w:bidi="it-IT"/>
              </w:rPr>
              <w:t>1.A.2</w:t>
            </w:r>
            <w:r w:rsidRPr="007265EE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ar-SA" w:bidi="it-IT"/>
              </w:rPr>
              <w:t xml:space="preserve">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Sussistono a carico dei soggetti di cui all’art. 94, comma 3, del Codice</w:t>
            </w:r>
            <w:r w:rsidR="0055740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e 85 del D.lgs. n. 159/</w:t>
            </w:r>
            <w:r w:rsidR="0099750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2011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cause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di decadenza, sospensione o di divieto 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previste dall’art. 67 del D.lgs. n. 159/2011 o </w:t>
            </w:r>
            <w:r w:rsidR="0055740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un tentativo di infiltrazione mafiosa</w:t>
            </w:r>
            <w:r w:rsidR="0055740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all’art. 84, c. 4, del medesimo decreto? </w:t>
            </w:r>
            <w:r w:rsidR="0055740E" w:rsidRPr="007265EE">
              <w:rPr>
                <w:rFonts w:ascii="Arial" w:eastAsia="Times New Roman" w:hAnsi="Arial" w:cs="Arial"/>
                <w:sz w:val="18"/>
                <w:szCs w:val="20"/>
                <w:vertAlign w:val="superscript"/>
                <w:lang w:eastAsia="it-IT"/>
              </w:rPr>
              <w:footnoteReference w:id="4"/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3CE3F3A7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1007124E" w14:textId="77777777" w:rsidR="0055740E" w:rsidRPr="007265EE" w:rsidRDefault="0055740E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4888826" w14:textId="77777777" w:rsidTr="00997508">
        <w:trPr>
          <w:cantSplit/>
          <w:trHeight w:val="1828"/>
        </w:trPr>
        <w:tc>
          <w:tcPr>
            <w:tcW w:w="1827" w:type="pct"/>
            <w:vAlign w:val="center"/>
          </w:tcPr>
          <w:p w14:paraId="4FC47CE3" w14:textId="77777777" w:rsidR="00997508" w:rsidRPr="007265EE" w:rsidRDefault="00997508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caso affermativo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</w:rPr>
              <w:t>fornire informazioni dettagliate, specificando nel dettaglio la tipologia del reato commesso, la sanzione ricevuta, la data in cui è stata comminata e la durata della condanna inflitta.</w:t>
            </w:r>
          </w:p>
        </w:tc>
        <w:tc>
          <w:tcPr>
            <w:tcW w:w="3173" w:type="pct"/>
            <w:gridSpan w:val="2"/>
            <w:vAlign w:val="center"/>
          </w:tcPr>
          <w:p w14:paraId="3FF7E7E8" w14:textId="77777777" w:rsidR="00997508" w:rsidRPr="007265EE" w:rsidRDefault="00997508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5740E" w:rsidRPr="007265EE" w14:paraId="5B1FA0B5" w14:textId="77777777" w:rsidTr="007677A7">
        <w:trPr>
          <w:cantSplit/>
          <w:trHeight w:val="1828"/>
        </w:trPr>
        <w:tc>
          <w:tcPr>
            <w:tcW w:w="1827" w:type="pct"/>
            <w:vAlign w:val="center"/>
          </w:tcPr>
          <w:p w14:paraId="24DBDD9E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Indicare se l’operatore economico è iscritto nella white list:</w:t>
            </w:r>
          </w:p>
          <w:p w14:paraId="21D1B8A3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A50E93" w14:textId="77777777" w:rsidR="0055740E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la data di scadenza:</w:t>
            </w:r>
          </w:p>
        </w:tc>
        <w:tc>
          <w:tcPr>
            <w:tcW w:w="1403" w:type="pct"/>
            <w:vAlign w:val="center"/>
          </w:tcPr>
          <w:p w14:paraId="282CCA36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5644EB" w14:textId="77777777" w:rsidR="0055740E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D9EDA4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prefettura/commissariato competente] </w:t>
            </w:r>
          </w:p>
          <w:p w14:paraId="322835F3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BAA7D8C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669F4EA1" w14:textId="77777777" w:rsidR="007677A7" w:rsidRPr="007265EE" w:rsidRDefault="007677A7" w:rsidP="0055740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vAlign w:val="center"/>
          </w:tcPr>
          <w:p w14:paraId="0898707A" w14:textId="77777777" w:rsidR="0055740E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677A7" w:rsidRPr="007265EE" w14:paraId="2D372F2D" w14:textId="77777777" w:rsidTr="0055740E">
        <w:trPr>
          <w:cantSplit/>
          <w:trHeight w:val="1828"/>
        </w:trPr>
        <w:tc>
          <w:tcPr>
            <w:tcW w:w="1827" w:type="pct"/>
            <w:vAlign w:val="center"/>
          </w:tcPr>
          <w:p w14:paraId="676515E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>In caso di iscrizione scaduta o in scadenza, indicare se l’operatore economico ha richiesto il rinnovo dell’iscrizione:</w:t>
            </w:r>
          </w:p>
          <w:p w14:paraId="2C06D43B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089894" w14:textId="77777777" w:rsidR="007677A7" w:rsidRPr="007265EE" w:rsidRDefault="007677A7" w:rsidP="007677A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</w:rPr>
              <w:t xml:space="preserve"> indicare la data della richiesta di rinnovo:</w:t>
            </w:r>
          </w:p>
        </w:tc>
        <w:tc>
          <w:tcPr>
            <w:tcW w:w="1403" w:type="pct"/>
            <w:tcBorders>
              <w:bottom w:val="single" w:sz="4" w:space="0" w:color="auto"/>
            </w:tcBorders>
            <w:vAlign w:val="center"/>
          </w:tcPr>
          <w:p w14:paraId="6DD221A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16122B6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67D7874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prefettura/commissariato competente]</w:t>
            </w:r>
          </w:p>
          <w:p w14:paraId="4683004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  <w:p w14:paraId="2AADE993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FORMTEXT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 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  <w:p w14:paraId="6CE68112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0" w:type="pct"/>
            <w:tcBorders>
              <w:bottom w:val="single" w:sz="4" w:space="0" w:color="auto"/>
            </w:tcBorders>
            <w:vAlign w:val="center"/>
          </w:tcPr>
          <w:p w14:paraId="61F2731E" w14:textId="77777777" w:rsidR="007677A7" w:rsidRPr="007265EE" w:rsidRDefault="007677A7" w:rsidP="007677A7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9198CB1" w14:textId="77777777" w:rsidR="007677A7" w:rsidRPr="007265EE" w:rsidRDefault="007677A7" w:rsidP="00997508">
      <w:pPr>
        <w:pStyle w:val="sche3"/>
        <w:rPr>
          <w:rFonts w:asciiTheme="minorHAnsi" w:hAnsiTheme="minorHAnsi" w:cstheme="minorHAnsi"/>
          <w:sz w:val="16"/>
          <w:szCs w:val="16"/>
          <w:lang w:val="it-IT"/>
        </w:rPr>
      </w:pPr>
    </w:p>
    <w:p w14:paraId="243736BF" w14:textId="77777777" w:rsidR="007677A7" w:rsidRPr="007265EE" w:rsidRDefault="007677A7" w:rsidP="003B5EFB">
      <w:pPr>
        <w:pStyle w:val="sche3"/>
        <w:ind w:left="360" w:firstLine="66"/>
        <w:rPr>
          <w:rFonts w:asciiTheme="minorHAnsi" w:hAnsiTheme="minorHAnsi" w:cstheme="minorHAnsi"/>
          <w:sz w:val="16"/>
          <w:szCs w:val="16"/>
          <w:lang w:val="it-IT"/>
        </w:rPr>
      </w:pPr>
    </w:p>
    <w:p w14:paraId="753C0C0F" w14:textId="77777777" w:rsidR="007677A7" w:rsidRPr="007265EE" w:rsidRDefault="007677A7" w:rsidP="007677A7">
      <w:pPr>
        <w:rPr>
          <w:rFonts w:ascii="Arial" w:eastAsia="Times New Roman" w:hAnsi="Arial" w:cs="Arial"/>
          <w:b/>
          <w:w w:val="0"/>
          <w:sz w:val="20"/>
          <w:szCs w:val="20"/>
          <w:lang w:eastAsia="it-IT"/>
        </w:rPr>
      </w:pPr>
    </w:p>
    <w:p w14:paraId="1BA79104" w14:textId="77777777" w:rsidR="007677A7" w:rsidRPr="007265EE" w:rsidRDefault="007677A7" w:rsidP="007677A7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B: </w:t>
      </w:r>
    </w:p>
    <w:p w14:paraId="0672F9C8" w14:textId="77777777" w:rsidR="007677A7" w:rsidRPr="007265EE" w:rsidRDefault="007677A7" w:rsidP="007677A7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94, COMMA 5 DEL D.LGS. N. 36/2023</w:t>
      </w:r>
    </w:p>
    <w:p w14:paraId="03E53165" w14:textId="77777777" w:rsidR="002C0FA0" w:rsidRPr="007265EE" w:rsidRDefault="002C0FA0" w:rsidP="004172AE">
      <w:pPr>
        <w:pStyle w:val="sche3"/>
        <w:spacing w:line="360" w:lineRule="auto"/>
        <w:ind w:left="720"/>
        <w:rPr>
          <w:rFonts w:asciiTheme="minorHAnsi" w:hAnsiTheme="minorHAnsi" w:cstheme="minorHAnsi"/>
          <w:sz w:val="22"/>
          <w:szCs w:val="22"/>
          <w:lang w:val="it-IT"/>
        </w:rPr>
      </w:pPr>
    </w:p>
    <w:p w14:paraId="0AA4AAF7" w14:textId="77777777" w:rsidR="00950BD1" w:rsidRPr="007265EE" w:rsidRDefault="00950BD1" w:rsidP="00B95C12">
      <w:pPr>
        <w:pStyle w:val="sche3"/>
        <w:numPr>
          <w:ilvl w:val="0"/>
          <w:numId w:val="8"/>
        </w:numPr>
        <w:spacing w:line="360" w:lineRule="auto"/>
        <w:ind w:left="284" w:hanging="284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di non incorrere nelle cause di esclusione automatica di cui art. 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94, comma 5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7677A7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5"/>
      </w:r>
      <w:r w:rsidR="00B33FFA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tbl>
      <w:tblPr>
        <w:tblStyle w:val="Grigliatabella"/>
        <w:tblpPr w:leftFromText="141" w:rightFromText="141" w:vertAnchor="text" w:horzAnchor="margin" w:tblpY="275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B33FFA" w:rsidRPr="007265EE" w14:paraId="043F0E84" w14:textId="77777777" w:rsidTr="0048202A">
        <w:trPr>
          <w:cantSplit/>
          <w:trHeight w:val="2113"/>
        </w:trPr>
        <w:tc>
          <w:tcPr>
            <w:tcW w:w="1527" w:type="pct"/>
            <w:tcBorders>
              <w:bottom w:val="dotted" w:sz="4" w:space="0" w:color="auto"/>
            </w:tcBorders>
            <w:shd w:val="clear" w:color="auto" w:fill="DBE5F1" w:themeFill="accent1" w:themeFillTint="33"/>
          </w:tcPr>
          <w:p w14:paraId="6A3F6CD7" w14:textId="77777777" w:rsidR="00B33FFA" w:rsidRPr="007265EE" w:rsidRDefault="00B33FFA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E3F6D44" w14:textId="77777777" w:rsidR="00B33FFA" w:rsidRPr="007265EE" w:rsidRDefault="007677A7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2.B.1</w:t>
            </w:r>
            <w:r w:rsidR="002C0FA0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L'operatore 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economico è</w:t>
            </w:r>
            <w:r w:rsidR="00B33FFA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 xml:space="preserve">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</w:t>
            </w:r>
            <w:r w:rsidR="0008474F" w:rsidRPr="007265EE">
              <w:rPr>
                <w:rFonts w:asciiTheme="minorHAnsi" w:hAnsiTheme="minorHAnsi" w:cstheme="minorHAnsi"/>
                <w:sz w:val="20"/>
                <w:szCs w:val="20"/>
                <w:shd w:val="clear" w:color="auto" w:fill="DBE5F1" w:themeFill="accent1" w:themeFillTint="33"/>
                <w:lang w:bidi="it-IT"/>
              </w:rPr>
              <w:t>?</w:t>
            </w:r>
          </w:p>
          <w:p w14:paraId="024F9888" w14:textId="77777777" w:rsidR="00122128" w:rsidRPr="007265EE" w:rsidRDefault="00122128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bottom w:val="dotted" w:sz="4" w:space="0" w:color="auto"/>
            </w:tcBorders>
            <w:vAlign w:val="center"/>
          </w:tcPr>
          <w:p w14:paraId="429B502E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bottom w:val="single" w:sz="4" w:space="0" w:color="auto"/>
            </w:tcBorders>
            <w:vAlign w:val="center"/>
          </w:tcPr>
          <w:p w14:paraId="5B5FC616" w14:textId="77777777" w:rsidR="00B33FFA" w:rsidRPr="007265EE" w:rsidRDefault="00B33FF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10C8B" w:rsidRPr="007265EE" w14:paraId="7F528E65" w14:textId="77777777" w:rsidTr="0048202A">
        <w:trPr>
          <w:cantSplit/>
          <w:trHeight w:val="475"/>
        </w:trPr>
        <w:tc>
          <w:tcPr>
            <w:tcW w:w="1527" w:type="pct"/>
            <w:tcBorders>
              <w:top w:val="dotted" w:sz="4" w:space="0" w:color="auto"/>
              <w:bottom w:val="single" w:sz="4" w:space="0" w:color="auto"/>
            </w:tcBorders>
          </w:tcPr>
          <w:p w14:paraId="021C8D3D" w14:textId="77777777" w:rsidR="00A10C8B" w:rsidRPr="007265EE" w:rsidRDefault="00A10C8B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fornire informazioni dettagliate, specificando nel dettaglio la sanzione ricevuta e la data in cui è stata comminata:</w:t>
            </w:r>
          </w:p>
          <w:p w14:paraId="1C6301E1" w14:textId="77777777" w:rsidR="005A65E2" w:rsidRPr="007265EE" w:rsidRDefault="005A65E2" w:rsidP="008D0C7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bottom w:val="single" w:sz="4" w:space="0" w:color="auto"/>
            </w:tcBorders>
            <w:vAlign w:val="center"/>
          </w:tcPr>
          <w:p w14:paraId="1D4BC85E" w14:textId="77777777" w:rsidR="00A10C8B" w:rsidRPr="007265EE" w:rsidRDefault="00A10C8B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F30CC0" w:rsidRPr="007265EE" w14:paraId="102A53F4" w14:textId="77777777" w:rsidTr="0048202A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1D2DA723" w14:textId="77777777" w:rsidR="00F30CC0" w:rsidRPr="007265EE" w:rsidRDefault="00F30CC0" w:rsidP="008D0C7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1B9A9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EC8154" w14:textId="77777777" w:rsidR="00F30CC0" w:rsidRPr="007265EE" w:rsidRDefault="00F30CC0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AC6838" w14:textId="77777777" w:rsidTr="004359C5">
        <w:trPr>
          <w:cantSplit/>
          <w:trHeight w:val="601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42E3625A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2.B.2: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0DEB4" w14:textId="77777777" w:rsidR="004359C5" w:rsidRPr="007265EE" w:rsidRDefault="004359C5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492B1A91" w14:textId="77777777" w:rsidTr="004359C5">
        <w:trPr>
          <w:cantSplit/>
          <w:trHeight w:val="564"/>
        </w:trPr>
        <w:tc>
          <w:tcPr>
            <w:tcW w:w="1527" w:type="pct"/>
            <w:tcBorders>
              <w:top w:val="single" w:sz="4" w:space="0" w:color="auto"/>
            </w:tcBorders>
          </w:tcPr>
          <w:p w14:paraId="00271B7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r w:rsidR="0099750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dall’illecito?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1702" w:type="pct"/>
            <w:tcBorders>
              <w:top w:val="single" w:sz="4" w:space="0" w:color="auto"/>
            </w:tcBorders>
            <w:vAlign w:val="center"/>
          </w:tcPr>
          <w:p w14:paraId="7755660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</w:tcBorders>
            <w:vAlign w:val="center"/>
          </w:tcPr>
          <w:p w14:paraId="223793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16A175D7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15A6F7E8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140D8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8202A" w:rsidRPr="007265EE" w14:paraId="50338D04" w14:textId="77777777" w:rsidTr="0048202A">
        <w:trPr>
          <w:cantSplit/>
          <w:trHeight w:val="51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4B3264A3" w14:textId="77777777" w:rsidR="0048202A" w:rsidRPr="007265EE" w:rsidRDefault="0048202A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BAF82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98F673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79776C8" w14:textId="77777777" w:rsidTr="0048202A">
        <w:trPr>
          <w:cantSplit/>
          <w:trHeight w:val="463"/>
        </w:trPr>
        <w:tc>
          <w:tcPr>
            <w:tcW w:w="1527" w:type="pct"/>
            <w:tcBorders>
              <w:top w:val="single" w:sz="4" w:space="0" w:color="auto"/>
              <w:bottom w:val="single" w:sz="4" w:space="0" w:color="auto"/>
            </w:tcBorders>
          </w:tcPr>
          <w:p w14:paraId="64B5BA3A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632D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A226D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EE61841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</w:tcPr>
          <w:p w14:paraId="78B49F8F" w14:textId="77777777" w:rsidR="0048202A" w:rsidRPr="007265EE" w:rsidRDefault="00997508" w:rsidP="007555AE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A2709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8684C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5E33034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</w:tcBorders>
          </w:tcPr>
          <w:p w14:paraId="3C3D5DFD" w14:textId="77777777" w:rsidR="0048202A" w:rsidRPr="007265EE" w:rsidRDefault="0048202A" w:rsidP="007555AE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4B8DBA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288D1BF" w14:textId="77777777" w:rsidR="0048202A" w:rsidRPr="007265EE" w:rsidRDefault="0048202A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21E7AF26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</w:tcPr>
          <w:p w14:paraId="07BD0DFE" w14:textId="77777777" w:rsidR="0048202A" w:rsidRPr="007265EE" w:rsidRDefault="00997508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b) </w:t>
            </w:r>
            <w:r w:rsidR="0048202A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  <w:p w14:paraId="7ACE7E3F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E20D5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E8597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8202A" w:rsidRPr="007265EE" w14:paraId="5F578D4F" w14:textId="77777777" w:rsidTr="0048202A">
        <w:trPr>
          <w:cantSplit/>
          <w:trHeight w:val="200"/>
        </w:trPr>
        <w:tc>
          <w:tcPr>
            <w:tcW w:w="1527" w:type="pct"/>
            <w:tcBorders>
              <w:top w:val="single" w:sz="4" w:space="0" w:color="auto"/>
              <w:bottom w:val="single" w:sz="4" w:space="0" w:color="000000"/>
            </w:tcBorders>
          </w:tcPr>
          <w:p w14:paraId="50370E9C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B384D49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F9E8D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3365B182" w14:textId="77777777" w:rsidR="0048202A" w:rsidRPr="007265EE" w:rsidRDefault="0048202A" w:rsidP="0048202A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8202A" w:rsidRPr="007265EE" w14:paraId="3460F54A" w14:textId="77777777" w:rsidTr="00EF54A0">
        <w:trPr>
          <w:cantSplit/>
          <w:trHeight w:val="557"/>
        </w:trPr>
        <w:tc>
          <w:tcPr>
            <w:tcW w:w="152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14:paraId="3CD4FBAC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u w:val="single"/>
                <w:lang w:eastAsia="it-IT"/>
              </w:rPr>
              <w:t>2.B.2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L’operatore economico </w:t>
            </w:r>
            <w:r w:rsidRPr="007265EE">
              <w:rPr>
                <w:rFonts w:asciiTheme="minorHAnsi" w:eastAsia="Times New Roman" w:hAnsiTheme="minorHAnsi" w:cstheme="minorHAnsi"/>
                <w:b/>
                <w:bCs/>
                <w:noProof/>
                <w:sz w:val="20"/>
                <w:szCs w:val="20"/>
              </w:rPr>
              <w:t>è tenuto all’applicazione delle norme che disciplinano il diritto al lavoro dei disabili</w:t>
            </w:r>
            <w:r w:rsidRPr="007265EE">
              <w:rPr>
                <w:rFonts w:asciiTheme="minorHAnsi" w:eastAsia="Times New Roman" w:hAnsiTheme="minorHAnsi" w:cstheme="minorHAnsi"/>
                <w:noProof/>
                <w:sz w:val="20"/>
                <w:szCs w:val="20"/>
              </w:rPr>
              <w:t xml:space="preserve"> di cui alla legge 12 marzo 1999, n. 68 ovvero secondo la normativa dello stato di provenienza?</w:t>
            </w:r>
          </w:p>
          <w:p w14:paraId="51C7C582" w14:textId="77777777" w:rsidR="0048202A" w:rsidRPr="007265EE" w:rsidRDefault="0048202A" w:rsidP="0048202A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F0E5C3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FAB6C5D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E6915D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Ufficio competente]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6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407680F0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1D3D4FC1" w14:textId="77777777" w:rsidR="0048202A" w:rsidRPr="007265EE" w:rsidRDefault="0048202A" w:rsidP="0048202A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  <w:p w14:paraId="54296D6A" w14:textId="77777777" w:rsidR="0048202A" w:rsidRPr="007265EE" w:rsidRDefault="0048202A" w:rsidP="0048202A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it-IT"/>
              </w:rPr>
              <w:footnoteReference w:id="7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noProof/>
                <w:sz w:val="18"/>
                <w:szCs w:val="18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fldChar w:fldCharType="end"/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574E3A" w14:textId="77777777" w:rsidR="0048202A" w:rsidRPr="007265EE" w:rsidRDefault="0048202A" w:rsidP="0048202A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9878C05" w14:textId="77777777" w:rsidTr="0048202A">
        <w:trPr>
          <w:cantSplit/>
          <w:trHeight w:val="475"/>
        </w:trPr>
        <w:tc>
          <w:tcPr>
            <w:tcW w:w="1527" w:type="pc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6AEF925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u w:val="single"/>
                <w:lang w:eastAsia="it-IT"/>
              </w:rPr>
              <w:t>.B.3</w:t>
            </w: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L’operatore economico si trova in una delle seguenti situazioni o è in corso nei suoi confronti un procedimento per l’accesso a una di tali procedure</w:t>
            </w:r>
            <w:r w:rsidR="00E368F8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 (art.94, comma 5, lett. d)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:</w:t>
            </w:r>
          </w:p>
          <w:p w14:paraId="0198AB14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58E7DF4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6E804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43C6AB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CD7453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997508" w:rsidRPr="007265EE" w14:paraId="3F64999E" w14:textId="77777777" w:rsidTr="0048202A">
        <w:trPr>
          <w:cantSplit/>
          <w:trHeight w:val="601"/>
        </w:trPr>
        <w:tc>
          <w:tcPr>
            <w:tcW w:w="1527" w:type="pct"/>
          </w:tcPr>
          <w:p w14:paraId="6013A6BB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CF04B24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giudiziale</w:t>
            </w:r>
          </w:p>
          <w:p w14:paraId="597FA3E8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0BFD0A1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9B35FB2" w14:textId="77777777" w:rsidR="00997508" w:rsidRPr="007265EE" w:rsidRDefault="00997508" w:rsidP="00997508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Liquidazione coatta</w:t>
            </w:r>
          </w:p>
          <w:p w14:paraId="616AF3C6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5F16D10A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  <w:p w14:paraId="095E4BDF" w14:textId="77777777" w:rsidR="00997508" w:rsidRPr="007265EE" w:rsidRDefault="00997508" w:rsidP="006D1D84">
            <w:pPr>
              <w:pStyle w:val="Paragrafoelenco"/>
              <w:numPr>
                <w:ilvl w:val="0"/>
                <w:numId w:val="26"/>
              </w:num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  <w:t>Concordato preventivo</w:t>
            </w:r>
          </w:p>
          <w:p w14:paraId="01915852" w14:textId="77777777" w:rsidR="006D1D84" w:rsidRPr="007265EE" w:rsidRDefault="006D1D84" w:rsidP="006D1D84">
            <w:pPr>
              <w:pStyle w:val="Paragrafoelenco"/>
              <w:ind w:left="720"/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vAlign w:val="center"/>
          </w:tcPr>
          <w:p w14:paraId="3FF5FF01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B44B29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583248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31CAC8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E128E88" w14:textId="77777777" w:rsidR="00997508" w:rsidRPr="007265EE" w:rsidRDefault="00997508" w:rsidP="00C42F61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</w:t>
            </w:r>
            <w:r w:rsidR="00C42F61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2BDB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363F15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C2D64E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2483C4E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25E8E5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CA716C2" w14:textId="77777777" w:rsidTr="0048202A">
        <w:trPr>
          <w:cantSplit/>
          <w:trHeight w:val="601"/>
        </w:trPr>
        <w:tc>
          <w:tcPr>
            <w:tcW w:w="1527" w:type="pct"/>
          </w:tcPr>
          <w:p w14:paraId="11662921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</w:pPr>
          </w:p>
          <w:p w14:paraId="17448B9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</w:pPr>
            <w:r w:rsidRPr="007265EE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it-IT" w:bidi="it-IT"/>
              </w:rPr>
              <w:t>In caso affermativo</w:t>
            </w:r>
            <w:r w:rsidRPr="007265EE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 w:bidi="it-IT"/>
              </w:rPr>
              <w:t>,</w:t>
            </w: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 w:bidi="it-IT"/>
              </w:rPr>
              <w:t xml:space="preserve"> entro la data dell’aggiudicazione, sono stati adottati i provvedimenti di cui all’articolo 186-bis, comma 5, del regio decreto 16 marzo 1942, n. 267 e all’articolo 95, commi 3 e 4, del codice di cui al decreto legislativo n. 14 del 2019?</w:t>
            </w:r>
          </w:p>
          <w:p w14:paraId="3BABE6F7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/>
                <w:sz w:val="20"/>
                <w:szCs w:val="20"/>
                <w:lang w:eastAsia="it-IT"/>
              </w:rPr>
            </w:pPr>
          </w:p>
        </w:tc>
        <w:tc>
          <w:tcPr>
            <w:tcW w:w="1702" w:type="pct"/>
            <w:vAlign w:val="center"/>
          </w:tcPr>
          <w:p w14:paraId="4CC853AB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3E9AF7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48CBD963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5F74C5" w14:textId="77777777" w:rsidR="00997508" w:rsidRPr="007265EE" w:rsidRDefault="00997508" w:rsidP="0099750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0F8030" w14:textId="77777777" w:rsidR="00997508" w:rsidRPr="007265EE" w:rsidRDefault="00997508" w:rsidP="00997508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Indicare estremi del provvedimento:</w:t>
            </w:r>
          </w:p>
          <w:p w14:paraId="19B56404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di ammissione rilasciato dal Tribunale;</w:t>
            </w:r>
          </w:p>
          <w:p w14:paraId="5ECAB83B" w14:textId="77777777" w:rsidR="00997508" w:rsidRPr="007265EE" w:rsidRDefault="00997508" w:rsidP="00997508">
            <w:pPr>
              <w:pStyle w:val="Paragrafoelenco"/>
              <w:numPr>
                <w:ilvl w:val="0"/>
                <w:numId w:val="18"/>
              </w:numPr>
              <w:ind w:left="218" w:hanging="218"/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del provvedimento di autorizzazione a partecipare alle gare rilasciato dal Giudice Delegato.</w:t>
            </w:r>
          </w:p>
          <w:p w14:paraId="220A93EA" w14:textId="77777777" w:rsidR="00997508" w:rsidRPr="007265EE" w:rsidRDefault="00997508" w:rsidP="00997508">
            <w:pPr>
              <w:jc w:val="both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Produrre a relazione di un professionista indipendente che attesta la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conformita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̀ della partecipazione al piano di concordato, ove predisposto, e la ragionevole capacità di adempimento del contratto. </w:t>
            </w:r>
            <w:proofErr w:type="spellStart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>nonche</w:t>
            </w:r>
            <w:proofErr w:type="spellEnd"/>
            <w:r w:rsidRPr="007265EE">
              <w:rPr>
                <w:rFonts w:asciiTheme="minorHAnsi" w:hAnsiTheme="minorHAnsi" w:cstheme="minorHAnsi"/>
                <w:bCs/>
                <w:sz w:val="16"/>
                <w:szCs w:val="16"/>
              </w:rPr>
              <w:t xml:space="preserve">́ la dichiarazione che le altre imprese aderenti al raggruppamento non sono assoggettate ad una procedura concorsuale, ai sensi dell’articolo 95, commi 4 e 5, del decreto legislativo n. 14/2019. </w:t>
            </w:r>
          </w:p>
          <w:p w14:paraId="0AD941B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BBBF4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F225F1E" w14:textId="77777777" w:rsidTr="0048202A">
        <w:trPr>
          <w:cantSplit/>
          <w:trHeight w:val="601"/>
        </w:trPr>
        <w:tc>
          <w:tcPr>
            <w:tcW w:w="1527" w:type="pct"/>
          </w:tcPr>
          <w:p w14:paraId="3121013F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Ovvero 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vAlign w:val="center"/>
          </w:tcPr>
          <w:p w14:paraId="5A398F9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6C5E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53FB165E" w14:textId="77777777" w:rsidTr="004359C5">
        <w:trPr>
          <w:cantSplit/>
          <w:trHeight w:val="601"/>
        </w:trPr>
        <w:tc>
          <w:tcPr>
            <w:tcW w:w="1527" w:type="pct"/>
          </w:tcPr>
          <w:p w14:paraId="74A7F104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2.B.4:</w:t>
            </w:r>
          </w:p>
        </w:tc>
        <w:tc>
          <w:tcPr>
            <w:tcW w:w="3473" w:type="pct"/>
            <w:gridSpan w:val="2"/>
            <w:vAlign w:val="center"/>
          </w:tcPr>
          <w:p w14:paraId="69D60E9A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5038E84E" w14:textId="77777777" w:rsidTr="0048202A">
        <w:trPr>
          <w:cantSplit/>
          <w:trHeight w:val="601"/>
        </w:trPr>
        <w:tc>
          <w:tcPr>
            <w:tcW w:w="1527" w:type="pct"/>
          </w:tcPr>
          <w:p w14:paraId="6295E79E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2BE37F9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208D0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4BF95BB2" w14:textId="77777777" w:rsidTr="0048202A">
        <w:trPr>
          <w:cantSplit/>
          <w:trHeight w:val="601"/>
        </w:trPr>
        <w:tc>
          <w:tcPr>
            <w:tcW w:w="1527" w:type="pct"/>
          </w:tcPr>
          <w:p w14:paraId="3234E2E3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1702" w:type="pct"/>
            <w:vAlign w:val="center"/>
          </w:tcPr>
          <w:p w14:paraId="31F0DD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6208D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97508" w:rsidRPr="007265EE" w14:paraId="28185AF5" w14:textId="77777777" w:rsidTr="0048202A">
        <w:trPr>
          <w:cantSplit/>
          <w:trHeight w:val="601"/>
        </w:trPr>
        <w:tc>
          <w:tcPr>
            <w:tcW w:w="1527" w:type="pct"/>
          </w:tcPr>
          <w:p w14:paraId="383F9BB9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702" w:type="pct"/>
            <w:vAlign w:val="center"/>
          </w:tcPr>
          <w:p w14:paraId="7B45EB2F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C6841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256F6E43" w14:textId="77777777" w:rsidTr="0048202A">
        <w:trPr>
          <w:cantSplit/>
          <w:trHeight w:val="601"/>
        </w:trPr>
        <w:tc>
          <w:tcPr>
            <w:tcW w:w="1527" w:type="pct"/>
          </w:tcPr>
          <w:p w14:paraId="49663E9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727B518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2ECB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3EC320B6" w14:textId="77777777" w:rsidTr="0048202A">
        <w:trPr>
          <w:cantSplit/>
          <w:trHeight w:val="601"/>
        </w:trPr>
        <w:tc>
          <w:tcPr>
            <w:tcW w:w="1527" w:type="pct"/>
          </w:tcPr>
          <w:p w14:paraId="3EE5D516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122C712E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FEB06D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5F55668" w14:textId="77777777" w:rsidTr="0048202A">
        <w:trPr>
          <w:cantSplit/>
          <w:trHeight w:val="601"/>
        </w:trPr>
        <w:tc>
          <w:tcPr>
            <w:tcW w:w="1527" w:type="pct"/>
          </w:tcPr>
          <w:p w14:paraId="5ECABB29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227AF3F4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DAC3C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70C412A5" w14:textId="77777777" w:rsidTr="0048202A">
        <w:trPr>
          <w:cantSplit/>
          <w:trHeight w:val="601"/>
        </w:trPr>
        <w:tc>
          <w:tcPr>
            <w:tcW w:w="1527" w:type="pct"/>
          </w:tcPr>
          <w:p w14:paraId="6000C11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adottato provvedimenti concreti di carattere tecnico, organizzativo e relativi al personale idonei a prevenire ulteriori reati o illeciti?</w:t>
            </w:r>
          </w:p>
          <w:p w14:paraId="17FCDCE3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1702" w:type="pct"/>
            <w:vAlign w:val="center"/>
          </w:tcPr>
          <w:p w14:paraId="5AB2AD28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9B652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997508" w:rsidRPr="007265EE" w14:paraId="108364FF" w14:textId="77777777" w:rsidTr="00EF54A0">
        <w:trPr>
          <w:cantSplit/>
          <w:trHeight w:val="601"/>
        </w:trPr>
        <w:tc>
          <w:tcPr>
            <w:tcW w:w="1527" w:type="pct"/>
          </w:tcPr>
          <w:p w14:paraId="2D0C4040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4A0997E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6D15BC7A" w14:textId="77777777" w:rsidR="00997508" w:rsidRPr="007265EE" w:rsidRDefault="00997508" w:rsidP="0099750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5EC97AB" w14:textId="77777777" w:rsidR="00997508" w:rsidRPr="007265EE" w:rsidRDefault="00997508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1BC65771" w14:textId="77777777" w:rsidR="00EF54A0" w:rsidRPr="007265EE" w:rsidRDefault="00EF54A0"/>
    <w:tbl>
      <w:tblPr>
        <w:tblStyle w:val="Grigliatabella"/>
        <w:tblpPr w:leftFromText="141" w:rightFromText="141" w:vertAnchor="text" w:horzAnchor="margin" w:tblpY="231"/>
        <w:tblW w:w="5251" w:type="pct"/>
        <w:tblLayout w:type="fixed"/>
        <w:tblLook w:val="04A0" w:firstRow="1" w:lastRow="0" w:firstColumn="1" w:lastColumn="0" w:noHBand="0" w:noVBand="1"/>
      </w:tblPr>
      <w:tblGrid>
        <w:gridCol w:w="3024"/>
        <w:gridCol w:w="3371"/>
        <w:gridCol w:w="3508"/>
      </w:tblGrid>
      <w:tr w:rsidR="003E1538" w:rsidRPr="007265EE" w14:paraId="5B01853A" w14:textId="77777777" w:rsidTr="003E1538">
        <w:trPr>
          <w:cantSplit/>
          <w:trHeight w:val="2259"/>
        </w:trPr>
        <w:tc>
          <w:tcPr>
            <w:tcW w:w="1527" w:type="pct"/>
            <w:shd w:val="clear" w:color="auto" w:fill="DBE5F1" w:themeFill="accent1" w:themeFillTint="33"/>
          </w:tcPr>
          <w:p w14:paraId="2315447F" w14:textId="77777777" w:rsidR="003E1538" w:rsidRPr="007265EE" w:rsidRDefault="003E1538" w:rsidP="003E153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F189B1" w14:textId="77777777" w:rsidR="003E1538" w:rsidRPr="007265EE" w:rsidRDefault="003E1538" w:rsidP="003E1538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per aver presentato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false dichiarazioni o falsa documentazione nelle procedure di gara e negli affidamenti di subappalti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2A3BFEB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5AA70A18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53B2F3B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A8FD594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E1538" w:rsidRPr="007265EE" w14:paraId="4A727159" w14:textId="77777777" w:rsidTr="003E1538">
        <w:trPr>
          <w:cantSplit/>
          <w:trHeight w:val="836"/>
        </w:trPr>
        <w:tc>
          <w:tcPr>
            <w:tcW w:w="1527" w:type="pct"/>
          </w:tcPr>
          <w:p w14:paraId="6460E293" w14:textId="77777777" w:rsidR="003E1538" w:rsidRPr="007265EE" w:rsidRDefault="003E1538" w:rsidP="003E153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3E11FCE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1E8E0C16" w14:textId="77777777" w:rsidR="003E1538" w:rsidRPr="007265EE" w:rsidRDefault="003E1538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8D24026" w14:textId="77777777" w:rsidTr="004359C5">
        <w:trPr>
          <w:cantSplit/>
          <w:trHeight w:val="836"/>
        </w:trPr>
        <w:tc>
          <w:tcPr>
            <w:tcW w:w="1527" w:type="pct"/>
          </w:tcPr>
          <w:p w14:paraId="23733681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 PROSEGUIRE ALTRIMENTI SALTARE AL PUNTO 2.B.5:</w:t>
            </w:r>
          </w:p>
        </w:tc>
        <w:tc>
          <w:tcPr>
            <w:tcW w:w="3473" w:type="pct"/>
            <w:gridSpan w:val="2"/>
            <w:vAlign w:val="center"/>
          </w:tcPr>
          <w:p w14:paraId="15FEBE2B" w14:textId="77777777" w:rsidR="004359C5" w:rsidRPr="007265EE" w:rsidRDefault="004359C5" w:rsidP="003E153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6CF3DF" w14:textId="77777777" w:rsidTr="004359C5">
        <w:trPr>
          <w:cantSplit/>
          <w:trHeight w:val="694"/>
        </w:trPr>
        <w:tc>
          <w:tcPr>
            <w:tcW w:w="1527" w:type="pct"/>
          </w:tcPr>
          <w:p w14:paraId="64F3EB69" w14:textId="77537729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7C9B13C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6452A41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437B8D0D" w14:textId="77777777" w:rsidTr="003E1538">
        <w:trPr>
          <w:cantSplit/>
          <w:trHeight w:val="694"/>
        </w:trPr>
        <w:tc>
          <w:tcPr>
            <w:tcW w:w="1527" w:type="pct"/>
          </w:tcPr>
          <w:p w14:paraId="5BD487B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vAlign w:val="center"/>
          </w:tcPr>
          <w:p w14:paraId="0367E2FC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</w:tr>
      <w:tr w:rsidR="004359C5" w:rsidRPr="007265EE" w14:paraId="4402880A" w14:textId="77777777" w:rsidTr="003E1538">
        <w:trPr>
          <w:cantSplit/>
          <w:trHeight w:val="705"/>
        </w:trPr>
        <w:tc>
          <w:tcPr>
            <w:tcW w:w="1527" w:type="pct"/>
          </w:tcPr>
          <w:p w14:paraId="75DF0BB4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2) L’operatore economico si è impegnato formalmente a risarcire qualunque eventuale danno</w:t>
            </w:r>
            <w:r w:rsidRPr="007265EE">
              <w:rPr>
                <w:sz w:val="20"/>
                <w:szCs w:val="20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causato dal reato o dall’illecito?</w:t>
            </w:r>
          </w:p>
        </w:tc>
        <w:tc>
          <w:tcPr>
            <w:tcW w:w="1694" w:type="pct"/>
            <w:vAlign w:val="center"/>
          </w:tcPr>
          <w:p w14:paraId="08D0EC62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vAlign w:val="center"/>
          </w:tcPr>
          <w:p w14:paraId="520925F8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3AF875EA" w14:textId="77777777" w:rsidTr="003E1538">
        <w:trPr>
          <w:cantSplit/>
          <w:trHeight w:val="559"/>
        </w:trPr>
        <w:tc>
          <w:tcPr>
            <w:tcW w:w="1527" w:type="pct"/>
          </w:tcPr>
          <w:p w14:paraId="3029C58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4D8B49A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73951FF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29787D96" w14:textId="77777777" w:rsidTr="003E1538">
        <w:trPr>
          <w:cantSplit/>
          <w:trHeight w:val="837"/>
        </w:trPr>
        <w:tc>
          <w:tcPr>
            <w:tcW w:w="1527" w:type="pct"/>
          </w:tcPr>
          <w:p w14:paraId="68D05F8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1CEECAB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0FE3993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BC635E4" w14:textId="77777777" w:rsidTr="004359C5">
        <w:trPr>
          <w:cantSplit/>
          <w:trHeight w:val="397"/>
        </w:trPr>
        <w:tc>
          <w:tcPr>
            <w:tcW w:w="1527" w:type="pct"/>
          </w:tcPr>
          <w:p w14:paraId="0E76B15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7A7E4C3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5A3FC71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126FB40E" w14:textId="77777777" w:rsidTr="003E1538">
        <w:trPr>
          <w:cantSplit/>
          <w:trHeight w:val="1247"/>
        </w:trPr>
        <w:tc>
          <w:tcPr>
            <w:tcW w:w="1527" w:type="pct"/>
          </w:tcPr>
          <w:p w14:paraId="5E0E58EC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vAlign w:val="center"/>
          </w:tcPr>
          <w:p w14:paraId="6776418E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3EBDCD0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FF9F371" w14:textId="77777777" w:rsidTr="003E1538">
        <w:trPr>
          <w:cantSplit/>
          <w:trHeight w:val="1536"/>
        </w:trPr>
        <w:tc>
          <w:tcPr>
            <w:tcW w:w="1527" w:type="pct"/>
            <w:tcBorders>
              <w:bottom w:val="single" w:sz="4" w:space="0" w:color="000000"/>
            </w:tcBorders>
          </w:tcPr>
          <w:p w14:paraId="625B3222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5F9F334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97EADA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BD842AD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02828F17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65B807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4359C5" w:rsidRPr="007265EE" w14:paraId="2F72216F" w14:textId="77777777" w:rsidTr="003E1538">
        <w:trPr>
          <w:cantSplit/>
          <w:trHeight w:val="2263"/>
        </w:trPr>
        <w:tc>
          <w:tcPr>
            <w:tcW w:w="1527" w:type="pct"/>
            <w:shd w:val="clear" w:color="auto" w:fill="DBE5F1" w:themeFill="accent1" w:themeFillTint="33"/>
          </w:tcPr>
          <w:p w14:paraId="12FD2FD0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2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.B.5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è iscritto nel casellario informatico tenuto dall'ANAC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per aver presentato false dichiarazioni o falsa documentazione ai fini del rilascio dell'attestazione di qualificazione,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per il periodo durante il quale perdura l'iscrizione?</w:t>
            </w:r>
          </w:p>
        </w:tc>
        <w:tc>
          <w:tcPr>
            <w:tcW w:w="1702" w:type="pct"/>
            <w:vAlign w:val="center"/>
          </w:tcPr>
          <w:p w14:paraId="161FF8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38990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EAF986D" w14:textId="77777777" w:rsidTr="003E1538">
        <w:trPr>
          <w:cantSplit/>
          <w:trHeight w:val="1970"/>
        </w:trPr>
        <w:tc>
          <w:tcPr>
            <w:tcW w:w="1527" w:type="pct"/>
          </w:tcPr>
          <w:p w14:paraId="48796708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472713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56E974F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06A2A82D" w14:textId="77777777" w:rsidTr="004359C5">
        <w:trPr>
          <w:cantSplit/>
          <w:trHeight w:val="636"/>
        </w:trPr>
        <w:tc>
          <w:tcPr>
            <w:tcW w:w="1527" w:type="pct"/>
          </w:tcPr>
          <w:p w14:paraId="11776890" w14:textId="77777777" w:rsidR="004359C5" w:rsidRPr="007265EE" w:rsidRDefault="004359C5" w:rsidP="004359C5"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</w:t>
            </w:r>
          </w:p>
        </w:tc>
        <w:tc>
          <w:tcPr>
            <w:tcW w:w="3473" w:type="pct"/>
            <w:gridSpan w:val="2"/>
          </w:tcPr>
          <w:p w14:paraId="2CF3236C" w14:textId="77777777" w:rsidR="004359C5" w:rsidRPr="007265EE" w:rsidRDefault="004359C5"/>
        </w:tc>
      </w:tr>
      <w:tr w:rsidR="004359C5" w:rsidRPr="007265EE" w14:paraId="17EE6494" w14:textId="77777777" w:rsidTr="003E1538">
        <w:trPr>
          <w:cantSplit/>
          <w:trHeight w:val="694"/>
        </w:trPr>
        <w:tc>
          <w:tcPr>
            <w:tcW w:w="1527" w:type="pct"/>
          </w:tcPr>
          <w:p w14:paraId="291A73D5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</w:tc>
        <w:tc>
          <w:tcPr>
            <w:tcW w:w="1702" w:type="pct"/>
            <w:vAlign w:val="center"/>
          </w:tcPr>
          <w:p w14:paraId="76DA6FA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34FAE34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2DD3A1B3" w14:textId="77777777" w:rsidTr="003E1538">
        <w:trPr>
          <w:cantSplit/>
          <w:trHeight w:val="476"/>
        </w:trPr>
        <w:tc>
          <w:tcPr>
            <w:tcW w:w="1527" w:type="pct"/>
          </w:tcPr>
          <w:p w14:paraId="2F953B50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3473" w:type="pct"/>
            <w:gridSpan w:val="2"/>
            <w:vAlign w:val="center"/>
          </w:tcPr>
          <w:p w14:paraId="0B1132B9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</w:tr>
      <w:tr w:rsidR="004359C5" w:rsidRPr="007265EE" w14:paraId="0F6E67D1" w14:textId="77777777" w:rsidTr="007555AE">
        <w:trPr>
          <w:cantSplit/>
          <w:trHeight w:val="705"/>
        </w:trPr>
        <w:tc>
          <w:tcPr>
            <w:tcW w:w="1527" w:type="pct"/>
          </w:tcPr>
          <w:p w14:paraId="2AEF163D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1694" w:type="pct"/>
            <w:vAlign w:val="center"/>
          </w:tcPr>
          <w:p w14:paraId="3134DD3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9" w:type="pct"/>
            <w:vAlign w:val="center"/>
          </w:tcPr>
          <w:p w14:paraId="5416F2D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586F24D6" w14:textId="77777777" w:rsidTr="003E1538">
        <w:trPr>
          <w:cantSplit/>
          <w:trHeight w:val="366"/>
        </w:trPr>
        <w:tc>
          <w:tcPr>
            <w:tcW w:w="1527" w:type="pct"/>
          </w:tcPr>
          <w:p w14:paraId="1991644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tcBorders>
              <w:right w:val="single" w:sz="4" w:space="0" w:color="auto"/>
            </w:tcBorders>
            <w:vAlign w:val="center"/>
          </w:tcPr>
          <w:p w14:paraId="79C0460A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tcBorders>
              <w:left w:val="single" w:sz="4" w:space="0" w:color="auto"/>
            </w:tcBorders>
            <w:vAlign w:val="center"/>
          </w:tcPr>
          <w:p w14:paraId="604BD675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0DC398B0" w14:textId="77777777" w:rsidTr="003E1538">
        <w:trPr>
          <w:cantSplit/>
          <w:trHeight w:val="520"/>
        </w:trPr>
        <w:tc>
          <w:tcPr>
            <w:tcW w:w="1527" w:type="pct"/>
          </w:tcPr>
          <w:p w14:paraId="3AE519E2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ha chiarito i fatti e le circostanze in modo globale collaborando attivamente con le autorità investigative</w:t>
            </w:r>
          </w:p>
        </w:tc>
        <w:tc>
          <w:tcPr>
            <w:tcW w:w="1702" w:type="pct"/>
            <w:vAlign w:val="center"/>
          </w:tcPr>
          <w:p w14:paraId="021EBB69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7008697B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601A65E3" w14:textId="77777777" w:rsidTr="003E1538">
        <w:trPr>
          <w:cantSplit/>
          <w:trHeight w:val="450"/>
        </w:trPr>
        <w:tc>
          <w:tcPr>
            <w:tcW w:w="1527" w:type="pct"/>
          </w:tcPr>
          <w:p w14:paraId="23C54BDD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1702" w:type="pct"/>
            <w:vAlign w:val="center"/>
          </w:tcPr>
          <w:p w14:paraId="62FC3267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771" w:type="pct"/>
            <w:vAlign w:val="center"/>
          </w:tcPr>
          <w:p w14:paraId="0026807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51928BA5" w14:textId="77777777" w:rsidTr="003E1538">
        <w:trPr>
          <w:cantSplit/>
          <w:trHeight w:val="628"/>
        </w:trPr>
        <w:tc>
          <w:tcPr>
            <w:tcW w:w="1527" w:type="pct"/>
          </w:tcPr>
          <w:p w14:paraId="6FC39273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1702" w:type="pct"/>
            <w:vAlign w:val="center"/>
          </w:tcPr>
          <w:p w14:paraId="3CD63DF6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1771" w:type="pct"/>
            <w:vAlign w:val="center"/>
          </w:tcPr>
          <w:p w14:paraId="0213EDB3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4359C5" w:rsidRPr="007265EE" w14:paraId="78F31329" w14:textId="77777777" w:rsidTr="003E1538">
        <w:trPr>
          <w:cantSplit/>
          <w:trHeight w:val="1452"/>
        </w:trPr>
        <w:tc>
          <w:tcPr>
            <w:tcW w:w="1527" w:type="pct"/>
          </w:tcPr>
          <w:p w14:paraId="7E042BCE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01118024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76D93C3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61CA5989" w14:textId="77777777" w:rsidR="004359C5" w:rsidRPr="007265EE" w:rsidRDefault="004359C5" w:rsidP="004359C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473" w:type="pct"/>
            <w:gridSpan w:val="2"/>
            <w:vAlign w:val="center"/>
          </w:tcPr>
          <w:p w14:paraId="2AD9BCDE" w14:textId="77777777" w:rsidR="004359C5" w:rsidRPr="007265EE" w:rsidRDefault="004359C5" w:rsidP="004359C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7E2F5594" w14:textId="77777777" w:rsidR="004359C5" w:rsidRPr="007265EE" w:rsidRDefault="004359C5" w:rsidP="004359C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</w:tbl>
    <w:p w14:paraId="20330A9A" w14:textId="77777777" w:rsidR="0064143A" w:rsidRPr="007265EE" w:rsidRDefault="0064143A"/>
    <w:p w14:paraId="612A6F6A" w14:textId="77777777" w:rsidR="007B7DA8" w:rsidRPr="007265EE" w:rsidRDefault="007B7DA8" w:rsidP="00B33FFA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34011B90" w14:textId="77777777" w:rsidR="003E1538" w:rsidRPr="007265EE" w:rsidRDefault="003E1538" w:rsidP="003E1538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color w:val="000000"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C: </w:t>
      </w:r>
    </w:p>
    <w:p w14:paraId="298B25ED" w14:textId="77777777" w:rsidR="003E1538" w:rsidRPr="007265EE" w:rsidRDefault="003E1538" w:rsidP="003E1538">
      <w:pPr>
        <w:shd w:val="pct10" w:color="auto" w:fill="auto"/>
        <w:tabs>
          <w:tab w:val="left" w:pos="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PAGAMENTO DI IMPOSTE O CONTRIBUTI PREVIDENZIALI</w:t>
      </w:r>
    </w:p>
    <w:p w14:paraId="5A3ABAEE" w14:textId="77777777" w:rsidR="00521BD6" w:rsidRPr="007265EE" w:rsidRDefault="00E20DC2" w:rsidP="00E20DC2">
      <w:pPr>
        <w:pStyle w:val="sche3"/>
        <w:rPr>
          <w:b/>
          <w:lang w:val="it-IT" w:eastAsia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automatica di cui art. </w:t>
      </w:r>
      <w:r w:rsidR="004172AE" w:rsidRPr="007265EE">
        <w:rPr>
          <w:rFonts w:asciiTheme="minorHAnsi" w:hAnsiTheme="minorHAnsi" w:cstheme="minorHAnsi"/>
          <w:b/>
          <w:sz w:val="22"/>
          <w:szCs w:val="22"/>
          <w:lang w:val="it-IT"/>
        </w:rPr>
        <w:t xml:space="preserve">94, comma </w:t>
      </w:r>
      <w:r w:rsidR="00E64556" w:rsidRPr="007265EE">
        <w:rPr>
          <w:rFonts w:asciiTheme="minorHAnsi" w:hAnsiTheme="minorHAnsi" w:cstheme="minorHAnsi"/>
          <w:b/>
          <w:sz w:val="22"/>
          <w:szCs w:val="22"/>
          <w:lang w:val="it-IT"/>
        </w:rPr>
        <w:t>6</w:t>
      </w:r>
      <w:r w:rsidR="004172AE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3E1538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8"/>
      </w:r>
      <w:r w:rsidR="003E1538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  <w:r w:rsidR="004359C5" w:rsidRPr="007265EE">
        <w:rPr>
          <w:b/>
          <w:lang w:val="it-IT" w:eastAsia="it-IT"/>
        </w:rPr>
        <w:t xml:space="preserve"> </w:t>
      </w:r>
    </w:p>
    <w:p w14:paraId="1A222164" w14:textId="77777777" w:rsidR="00367715" w:rsidRPr="007265EE" w:rsidRDefault="00367715" w:rsidP="00367715">
      <w:pPr>
        <w:rPr>
          <w:b/>
          <w:bCs/>
          <w:color w:val="CB1D14"/>
          <w:spacing w:val="12"/>
          <w:sz w:val="19"/>
        </w:rPr>
      </w:pPr>
    </w:p>
    <w:p w14:paraId="2A67C682" w14:textId="77777777" w:rsidR="00367715" w:rsidRPr="00B96513" w:rsidRDefault="00367715" w:rsidP="00B96513">
      <w:pPr>
        <w:jc w:val="both"/>
        <w:rPr>
          <w:rFonts w:asciiTheme="minorHAnsi" w:hAnsiTheme="minorHAnsi" w:cstheme="minorHAnsi"/>
          <w:b/>
          <w:bCs/>
          <w:color w:val="FF0000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8"/>
          <w:szCs w:val="18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8"/>
          <w:szCs w:val="18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8"/>
          <w:szCs w:val="18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7B7DA8" w:rsidRPr="007265EE" w14:paraId="7F96EAF2" w14:textId="77777777" w:rsidTr="004359C5">
        <w:trPr>
          <w:cantSplit/>
          <w:trHeight w:val="1969"/>
        </w:trPr>
        <w:tc>
          <w:tcPr>
            <w:tcW w:w="2721" w:type="pct"/>
            <w:shd w:val="clear" w:color="auto" w:fill="DBE5F1" w:themeFill="accent1" w:themeFillTint="33"/>
          </w:tcPr>
          <w:p w14:paraId="6A372026" w14:textId="77777777" w:rsidR="004359C5" w:rsidRPr="007265EE" w:rsidRDefault="00E20DC2" w:rsidP="001B5F92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</w:t>
            </w:r>
            <w:r w:rsidR="007B7DA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violazioni gravi, definitivamente accertate, degli obblighi relativi al pagamento delle imposte e tasse </w:t>
            </w:r>
            <w:r w:rsidR="007B7DA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secondo la legislazione italiana o quella dello stato in cui è stabilito?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9"/>
            </w:r>
            <w:r w:rsidR="007B7DA8"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5FD9311D" w14:textId="77777777" w:rsidR="007B7DA8" w:rsidRPr="007265EE" w:rsidRDefault="007B7DA8" w:rsidP="001B5F92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2A3E012D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BFD472" w14:textId="77777777" w:rsidR="00E340D6" w:rsidRPr="007265EE" w:rsidRDefault="00E340D6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45DCA1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42DBD57" w14:textId="77777777" w:rsidR="007B7DA8" w:rsidRPr="007265EE" w:rsidRDefault="00E20DC2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49C59CEE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2226A2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230FC53" w14:textId="77777777" w:rsidR="007B7DA8" w:rsidRPr="007265EE" w:rsidRDefault="007B7DA8" w:rsidP="001B5F9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="00E340D6"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0"/>
            </w:r>
          </w:p>
          <w:p w14:paraId="0C4CF670" w14:textId="77777777" w:rsidR="007B7DA8" w:rsidRPr="007265EE" w:rsidRDefault="007B7DA8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D0C78" w:rsidRPr="007265EE" w14:paraId="1BB7EB8A" w14:textId="77777777" w:rsidTr="008D0C78">
        <w:trPr>
          <w:cantSplit/>
          <w:trHeight w:val="2766"/>
        </w:trPr>
        <w:tc>
          <w:tcPr>
            <w:tcW w:w="2721" w:type="pct"/>
            <w:shd w:val="clear" w:color="auto" w:fill="FFFFFF" w:themeFill="background1"/>
          </w:tcPr>
          <w:p w14:paraId="5BC031F6" w14:textId="77777777" w:rsidR="00367715" w:rsidRPr="007265EE" w:rsidRDefault="00367715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7498181" w14:textId="77777777" w:rsidR="008D0C78" w:rsidRPr="007265EE" w:rsidRDefault="008D0C78" w:rsidP="00367715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36771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compresi eventuali interessi o sanzioni, oppure quando il debito tributario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="00367715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.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FA3B95" w14:textId="77777777" w:rsidR="008D0C78" w:rsidRPr="007265EE" w:rsidRDefault="008D0C78" w:rsidP="0036771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FCC979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6DFB114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991B9E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C53D95" w14:textId="77777777" w:rsidR="008D0C78" w:rsidRPr="007265EE" w:rsidRDefault="008D0C78" w:rsidP="008D0C7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3D87E62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37535D0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29E5FF3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D3E2FD" w14:textId="77777777" w:rsidR="008D0C78" w:rsidRPr="007265EE" w:rsidRDefault="008D0C78" w:rsidP="008D0C7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79D3C89F" w14:textId="77777777" w:rsidR="001B5F92" w:rsidRPr="00B96513" w:rsidRDefault="001B5F92" w:rsidP="00232D05">
      <w:pPr>
        <w:pStyle w:val="sche3"/>
        <w:spacing w:line="360" w:lineRule="auto"/>
        <w:rPr>
          <w:rFonts w:asciiTheme="minorHAnsi" w:hAnsiTheme="minorHAnsi" w:cstheme="minorHAnsi"/>
          <w:b/>
          <w:bCs/>
          <w:color w:val="FF0000"/>
          <w:sz w:val="18"/>
          <w:szCs w:val="18"/>
          <w:lang w:val="it-IT"/>
        </w:rPr>
      </w:pPr>
    </w:p>
    <w:p w14:paraId="4CC48481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130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5132"/>
        <w:gridCol w:w="2112"/>
        <w:gridCol w:w="2186"/>
      </w:tblGrid>
      <w:tr w:rsidR="00367715" w:rsidRPr="007265EE" w14:paraId="2E98E11C" w14:textId="77777777" w:rsidTr="001B5F92">
        <w:trPr>
          <w:cantSplit/>
          <w:trHeight w:val="1982"/>
        </w:trPr>
        <w:tc>
          <w:tcPr>
            <w:tcW w:w="2721" w:type="pct"/>
            <w:shd w:val="clear" w:color="auto" w:fill="DBE5F1" w:themeFill="accent1" w:themeFillTint="33"/>
          </w:tcPr>
          <w:p w14:paraId="2A1C35BC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17464437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3.C.1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violazioni gravi, definitivamente accertate, degli obblighi relativi al pagamento dei contributi previdenziali,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secondo la legislazione italiana o quella dello stato in cui è stabilito?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1"/>
            </w:r>
            <w:r w:rsidRPr="007265EE">
              <w:rPr>
                <w:rFonts w:asciiTheme="minorHAnsi" w:hAnsiTheme="minorHAnsi" w:cstheme="minorHAnsi"/>
              </w:rPr>
              <w:t xml:space="preserve"> </w:t>
            </w:r>
          </w:p>
          <w:p w14:paraId="7DB3C06D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u w:val="single"/>
                <w:lang w:bidi="it-IT"/>
              </w:rPr>
              <w:t>Costituiscono gravi violazioni definitivamente accertate quelle indicate nell’allegato II.10 del Codice.</w:t>
            </w:r>
          </w:p>
        </w:tc>
        <w:tc>
          <w:tcPr>
            <w:tcW w:w="1120" w:type="pct"/>
            <w:shd w:val="clear" w:color="auto" w:fill="FFFFFF" w:themeFill="background1"/>
            <w:vAlign w:val="center"/>
          </w:tcPr>
          <w:p w14:paraId="73EA1C9E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758BF86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22B867B3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shd w:val="clear" w:color="auto" w:fill="FFFFFF" w:themeFill="background1"/>
            <w:vAlign w:val="center"/>
          </w:tcPr>
          <w:p w14:paraId="176F06C9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9640EC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</w: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2"/>
            </w:r>
          </w:p>
        </w:tc>
      </w:tr>
      <w:tr w:rsidR="00367715" w:rsidRPr="007265EE" w14:paraId="128DD9C6" w14:textId="77777777" w:rsidTr="001B5F92">
        <w:trPr>
          <w:cantSplit/>
          <w:trHeight w:val="2376"/>
        </w:trPr>
        <w:tc>
          <w:tcPr>
            <w:tcW w:w="2721" w:type="pct"/>
            <w:shd w:val="clear" w:color="auto" w:fill="FFFFFF" w:themeFill="background1"/>
          </w:tcPr>
          <w:p w14:paraId="3A00B4B5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8214CCF" w14:textId="77777777" w:rsidR="00367715" w:rsidRPr="007265EE" w:rsidRDefault="00367715" w:rsidP="0036771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i contributi previdenziali dovuti, compresi eventuali interessi o sanzioni, oppure quando il debito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</w:p>
        </w:tc>
        <w:tc>
          <w:tcPr>
            <w:tcW w:w="112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8C7EDC" w14:textId="77777777" w:rsidR="00367715" w:rsidRPr="007265EE" w:rsidRDefault="00367715" w:rsidP="00367715">
            <w:pPr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8EB99B5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174A227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27D6D22" w14:textId="77777777" w:rsidR="00367715" w:rsidRPr="007265EE" w:rsidRDefault="00367715" w:rsidP="0036771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D0AFAF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0F0897D" w14:textId="77777777" w:rsidR="00367715" w:rsidRPr="007265EE" w:rsidRDefault="00367715" w:rsidP="0036771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7741B" w14:textId="77777777" w:rsidR="00367715" w:rsidRPr="007265EE" w:rsidRDefault="00367715" w:rsidP="001B5F9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66E8299D" w14:textId="77777777" w:rsidR="001B5F92" w:rsidRPr="007265EE" w:rsidRDefault="001B5F92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73915E13" w14:textId="77777777" w:rsidR="00E20DC2" w:rsidRPr="007265EE" w:rsidRDefault="00E20DC2" w:rsidP="00E20DC2">
      <w:pPr>
        <w:pStyle w:val="sche3"/>
        <w:numPr>
          <w:ilvl w:val="0"/>
          <w:numId w:val="8"/>
        </w:numPr>
        <w:spacing w:line="360" w:lineRule="auto"/>
        <w:ind w:left="142" w:hanging="142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art</w:t>
      </w:r>
      <w:r w:rsidRPr="007265EE">
        <w:rPr>
          <w:rFonts w:asciiTheme="minorHAnsi" w:hAnsiTheme="minorHAnsi" w:cstheme="minorHAnsi"/>
          <w:b/>
          <w:sz w:val="22"/>
          <w:szCs w:val="22"/>
          <w:lang w:val="it-IT"/>
        </w:rPr>
        <w:t>. 95, comma 2 del Codice</w:t>
      </w:r>
      <w:r w:rsidR="00367715" w:rsidRPr="007265EE">
        <w:rPr>
          <w:rFonts w:asciiTheme="minorHAnsi" w:hAnsiTheme="minorHAnsi" w:cstheme="minorHAnsi"/>
          <w:sz w:val="22"/>
          <w:szCs w:val="22"/>
          <w:lang w:val="it-IT"/>
        </w:rPr>
        <w:t>:</w:t>
      </w:r>
    </w:p>
    <w:p w14:paraId="2AD2EA47" w14:textId="77777777" w:rsidR="00367715" w:rsidRPr="00B96513" w:rsidRDefault="00367715" w:rsidP="00367715">
      <w:pPr>
        <w:rPr>
          <w:rFonts w:asciiTheme="minorHAnsi" w:hAnsiTheme="minorHAnsi" w:cstheme="minorHAnsi"/>
          <w:b/>
          <w:bCs/>
          <w:color w:val="FF0000"/>
          <w:spacing w:val="12"/>
          <w:sz w:val="19"/>
        </w:rPr>
      </w:pPr>
    </w:p>
    <w:p w14:paraId="78726481" w14:textId="77777777" w:rsidR="00367715" w:rsidRPr="00B96513" w:rsidRDefault="00367715" w:rsidP="00F36EF0">
      <w:pPr>
        <w:rPr>
          <w:rFonts w:asciiTheme="minorHAnsi" w:hAnsiTheme="minorHAnsi" w:cstheme="minorHAnsi"/>
          <w:b/>
          <w:bCs/>
          <w:color w:val="FF0000"/>
          <w:sz w:val="19"/>
        </w:rPr>
      </w:pPr>
      <w:r w:rsidRPr="00B96513">
        <w:rPr>
          <w:rFonts w:asciiTheme="minorHAnsi" w:hAnsiTheme="minorHAnsi" w:cstheme="minorHAnsi"/>
          <w:b/>
          <w:bCs/>
          <w:color w:val="FF0000"/>
          <w:spacing w:val="12"/>
          <w:sz w:val="19"/>
        </w:rPr>
        <w:t>Pagamento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z w:val="19"/>
        </w:rPr>
        <w:t>di</w:t>
      </w:r>
      <w:r w:rsidRPr="00B96513">
        <w:rPr>
          <w:rFonts w:asciiTheme="minorHAnsi" w:hAnsiTheme="minorHAnsi" w:cstheme="minorHAnsi"/>
          <w:b/>
          <w:bCs/>
          <w:color w:val="FF0000"/>
          <w:spacing w:val="18"/>
          <w:sz w:val="19"/>
        </w:rPr>
        <w:t xml:space="preserve"> </w:t>
      </w:r>
      <w:r w:rsidRPr="00B96513">
        <w:rPr>
          <w:rFonts w:asciiTheme="minorHAnsi" w:hAnsiTheme="minorHAnsi" w:cstheme="minorHAnsi"/>
          <w:b/>
          <w:bCs/>
          <w:color w:val="FF0000"/>
          <w:spacing w:val="14"/>
          <w:sz w:val="19"/>
        </w:rPr>
        <w:t>imposte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E20DC2" w:rsidRPr="007265EE" w14:paraId="1DA0DE44" w14:textId="77777777" w:rsidTr="00E20DC2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86AA57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441A0A6" w14:textId="77777777" w:rsidR="00E20DC2" w:rsidRPr="007265EE" w:rsidRDefault="00C40CA9" w:rsidP="00997508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L'operatore economico ha commesso</w:t>
            </w:r>
            <w:r w:rsidR="00E20DC2"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="00E20DC2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imposte e tasse. </w:t>
            </w:r>
            <w:r w:rsidR="00E20DC2"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44BCE05D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1CF82462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769879D9" w14:textId="77777777" w:rsidR="00E20DC2" w:rsidRPr="007265EE" w:rsidRDefault="00E20DC2" w:rsidP="00E20DC2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52876727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F8D1D9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3"/>
            </w:r>
          </w:p>
          <w:p w14:paraId="53B5A65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7ABC1C91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073671D1" w14:textId="77777777" w:rsidTr="00F36EF0">
        <w:trPr>
          <w:cantSplit/>
          <w:trHeight w:val="2657"/>
        </w:trPr>
        <w:tc>
          <w:tcPr>
            <w:tcW w:w="2694" w:type="pct"/>
            <w:tcBorders>
              <w:top w:val="single" w:sz="4" w:space="0" w:color="auto"/>
            </w:tcBorders>
          </w:tcPr>
          <w:p w14:paraId="3F7B8648" w14:textId="77777777" w:rsidR="00E20DC2" w:rsidRPr="007265EE" w:rsidRDefault="00E20DC2" w:rsidP="00997508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</w:t>
            </w:r>
            <w:r w:rsidR="00F36EF0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dovute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B5F1D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ADC7EAC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77F493F4" w14:textId="77777777" w:rsidR="00E20DC2" w:rsidRPr="007265EE" w:rsidRDefault="00E20DC2" w:rsidP="0099750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CEC9A" w14:textId="77777777" w:rsidR="00E20DC2" w:rsidRPr="007265EE" w:rsidRDefault="00E20DC2" w:rsidP="0099750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6DBE9D" w14:textId="77777777" w:rsidR="00E20DC2" w:rsidRPr="007265EE" w:rsidRDefault="00E20DC2" w:rsidP="00F36EF0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F36EF0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</w:tbl>
    <w:p w14:paraId="4EB91E2A" w14:textId="77777777" w:rsidR="00E340D6" w:rsidRPr="007265EE" w:rsidRDefault="00E340D6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EC716C9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6C1FB95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ADD3F71" w14:textId="77777777" w:rsidR="00367715" w:rsidRPr="00F75D41" w:rsidRDefault="00F36EF0" w:rsidP="00F36EF0">
      <w:pPr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</w:pPr>
      <w:r w:rsidRPr="00F75D41">
        <w:rPr>
          <w:rFonts w:asciiTheme="minorHAnsi" w:hAnsiTheme="minorHAnsi" w:cstheme="minorHAnsi"/>
          <w:b/>
          <w:bCs/>
          <w:color w:val="FF0000"/>
          <w:spacing w:val="14"/>
          <w:sz w:val="18"/>
          <w:szCs w:val="18"/>
        </w:rPr>
        <w:t>Pagamento di contributi previdenziali</w:t>
      </w:r>
    </w:p>
    <w:tbl>
      <w:tblPr>
        <w:tblStyle w:val="Grigliatabella"/>
        <w:tblpPr w:leftFromText="141" w:rightFromText="141" w:vertAnchor="text" w:horzAnchor="margin" w:tblpY="275"/>
        <w:tblW w:w="5000" w:type="pct"/>
        <w:tblLook w:val="04A0" w:firstRow="1" w:lastRow="0" w:firstColumn="1" w:lastColumn="0" w:noHBand="0" w:noVBand="1"/>
      </w:tblPr>
      <w:tblGrid>
        <w:gridCol w:w="5081"/>
        <w:gridCol w:w="2163"/>
        <w:gridCol w:w="2186"/>
      </w:tblGrid>
      <w:tr w:rsidR="00367715" w:rsidRPr="007265EE" w14:paraId="06E9B803" w14:textId="77777777" w:rsidTr="00573565">
        <w:trPr>
          <w:cantSplit/>
          <w:trHeight w:val="1856"/>
        </w:trPr>
        <w:tc>
          <w:tcPr>
            <w:tcW w:w="2694" w:type="pct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4D7DAB9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37EEAAAC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3.C.2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L'operatore economico ha commesso</w:t>
            </w:r>
            <w:r w:rsidRPr="007265EE">
              <w:rPr>
                <w:rFonts w:asciiTheme="minorHAnsi" w:hAnsiTheme="minorHAnsi" w:cstheme="minorHAnsi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gravi violazioni non definitivamente accertate agli obblighi relativi al pagamento di contributi previdenziali.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u w:val="single"/>
                <w:lang w:bidi="it-IT"/>
              </w:rPr>
              <w:t xml:space="preserve">Costituiscono gravi violazioni non definitivamente accertate quelle indicate nell’allegato II.10 del Codice </w:t>
            </w:r>
          </w:p>
          <w:p w14:paraId="5A165C8D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1147" w:type="pct"/>
            <w:tcBorders>
              <w:bottom w:val="single" w:sz="4" w:space="0" w:color="auto"/>
            </w:tcBorders>
            <w:vAlign w:val="center"/>
          </w:tcPr>
          <w:p w14:paraId="26E985C9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7BE2D75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bottom w:val="single" w:sz="4" w:space="0" w:color="auto"/>
            </w:tcBorders>
            <w:vAlign w:val="center"/>
          </w:tcPr>
          <w:p w14:paraId="05E2DF9D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BA9320B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  <w:r w:rsidRPr="007265EE">
              <w:rPr>
                <w:rFonts w:ascii="Arial" w:eastAsia="Times New Roman" w:hAnsi="Arial" w:cs="Arial"/>
                <w:color w:val="000000"/>
                <w:sz w:val="16"/>
                <w:szCs w:val="16"/>
                <w:vertAlign w:val="superscript"/>
                <w:lang w:eastAsia="it-IT"/>
              </w:rPr>
              <w:footnoteReference w:id="14"/>
            </w:r>
          </w:p>
          <w:p w14:paraId="54F1D00C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  <w:p w14:paraId="5BC7468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7715" w:rsidRPr="007265EE" w14:paraId="590ED138" w14:textId="77777777" w:rsidTr="00F36EF0">
        <w:trPr>
          <w:cantSplit/>
          <w:trHeight w:val="3104"/>
        </w:trPr>
        <w:tc>
          <w:tcPr>
            <w:tcW w:w="2694" w:type="pct"/>
            <w:tcBorders>
              <w:top w:val="single" w:sz="4" w:space="0" w:color="auto"/>
            </w:tcBorders>
          </w:tcPr>
          <w:p w14:paraId="4F44EE15" w14:textId="77777777" w:rsidR="00367715" w:rsidRPr="007265EE" w:rsidRDefault="00367715" w:rsidP="0057356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: l’operatore economico ha tuttavia ottemperato ai suoi obblighi pagando o impegnandosi in modo vincolante a pagare le imposte o i contributi previdenziali dovuti, compresi eventuali interessi o sanzioni, oppure quando il debito tributario o previdenziale sia comunque integralmente estinto, purché l'estinzione, il pagamento o l'impegno si siano perfezionati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anteriormente alla scadenza del termine di presentazione dell’offerta</w:t>
            </w:r>
            <w:r w:rsidRPr="007265EE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oppure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nel caso in cui l’operatore economico abbia compensato il debito tributario con crediti certificati vantati nei confronti della pubblica amministrazione.</w:t>
            </w:r>
          </w:p>
        </w:tc>
        <w:tc>
          <w:tcPr>
            <w:tcW w:w="11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E6ECD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19D79C8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1558FD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fornire informazioni dettagliate</w:t>
            </w:r>
          </w:p>
        </w:tc>
        <w:tc>
          <w:tcPr>
            <w:tcW w:w="115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B64E7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DAA955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9ECE94" w14:textId="77777777" w:rsidR="00367715" w:rsidRPr="007265EE" w:rsidRDefault="00367715" w:rsidP="00573565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4467B16F" w14:textId="77777777" w:rsidR="00367715" w:rsidRPr="007265EE" w:rsidRDefault="00367715" w:rsidP="00573565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287D2F88" w14:textId="77777777" w:rsidR="00367715" w:rsidRPr="007265EE" w:rsidRDefault="00367715" w:rsidP="00F36EF0">
      <w:pPr>
        <w:tabs>
          <w:tab w:val="left" w:pos="540"/>
          <w:tab w:val="left" w:pos="2646"/>
        </w:tabs>
        <w:ind w:right="284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6595343E" w14:textId="77777777" w:rsidR="00367715" w:rsidRPr="007265EE" w:rsidRDefault="00367715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28022570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562F747" w14:textId="77777777" w:rsidR="00E20DC2" w:rsidRPr="007265EE" w:rsidRDefault="00E20DC2" w:rsidP="00E340D6">
      <w:pPr>
        <w:tabs>
          <w:tab w:val="left" w:pos="540"/>
          <w:tab w:val="left" w:pos="2646"/>
        </w:tabs>
        <w:ind w:left="539" w:right="284" w:hanging="681"/>
        <w:rPr>
          <w:rFonts w:ascii="Arial" w:eastAsia="Calibri" w:hAnsi="Arial" w:cs="Arial"/>
          <w:b/>
          <w:caps/>
          <w:smallCaps/>
          <w:kern w:val="1"/>
          <w:sz w:val="20"/>
          <w:szCs w:val="20"/>
          <w:lang w:eastAsia="it-IT" w:bidi="it-IT"/>
        </w:rPr>
      </w:pPr>
    </w:p>
    <w:p w14:paraId="70B54478" w14:textId="77777777" w:rsidR="00E340D6" w:rsidRPr="007265EE" w:rsidRDefault="00E340D6" w:rsidP="00E340D6">
      <w:pPr>
        <w:shd w:val="pct10" w:color="auto" w:fill="auto"/>
        <w:tabs>
          <w:tab w:val="left" w:pos="540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Calibri" w:hAnsi="Arial" w:cs="Arial"/>
          <w:b/>
          <w:caps/>
          <w:smallCaps/>
          <w:kern w:val="1"/>
          <w:sz w:val="22"/>
          <w:szCs w:val="22"/>
          <w:lang w:eastAsia="it-IT" w:bidi="it-IT"/>
        </w:rPr>
        <w:t xml:space="preserve">Punto </w:t>
      </w: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 xml:space="preserve">D: </w:t>
      </w:r>
    </w:p>
    <w:p w14:paraId="75109C29" w14:textId="77777777" w:rsidR="00E340D6" w:rsidRPr="007265EE" w:rsidRDefault="00E340D6" w:rsidP="00E20DC2">
      <w:pPr>
        <w:shd w:val="pct10" w:color="auto" w:fill="auto"/>
        <w:tabs>
          <w:tab w:val="left" w:pos="0"/>
          <w:tab w:val="left" w:pos="9072"/>
        </w:tabs>
        <w:ind w:left="539" w:right="284" w:hanging="539"/>
        <w:jc w:val="center"/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</w:pPr>
      <w:r w:rsidRPr="007265EE">
        <w:rPr>
          <w:rFonts w:ascii="Arial" w:eastAsia="Times New Roman" w:hAnsi="Arial" w:cs="Arial"/>
          <w:b/>
          <w:w w:val="0"/>
          <w:sz w:val="22"/>
          <w:szCs w:val="22"/>
          <w:lang w:eastAsia="it-IT"/>
        </w:rPr>
        <w:t>MOTIVI DI ESCLUSIONE PREVISTI DALL’ART. 95, COMMA 1 DEL D.LGS. N. 36/2023</w:t>
      </w:r>
    </w:p>
    <w:p w14:paraId="1943D8BE" w14:textId="77777777" w:rsidR="00E340D6" w:rsidRPr="007265EE" w:rsidRDefault="00E340D6" w:rsidP="00232D05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5ADEB0A3" w14:textId="77777777" w:rsidR="004B59EB" w:rsidRPr="007265EE" w:rsidRDefault="00E20DC2" w:rsidP="00E20DC2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- 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di non incorrere nelle cause di esclusione </w:t>
      </w:r>
      <w:r w:rsidR="00521BD6" w:rsidRPr="007265EE">
        <w:rPr>
          <w:rFonts w:asciiTheme="minorHAnsi" w:hAnsiTheme="minorHAnsi" w:cstheme="minorHAnsi"/>
          <w:sz w:val="22"/>
          <w:szCs w:val="22"/>
          <w:u w:val="single"/>
          <w:lang w:val="it-IT"/>
        </w:rPr>
        <w:t>non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automatica di cui </w:t>
      </w:r>
      <w:r w:rsidR="00521BD6" w:rsidRPr="007265EE">
        <w:rPr>
          <w:rFonts w:asciiTheme="minorHAnsi" w:hAnsiTheme="minorHAnsi" w:cstheme="minorHAnsi"/>
          <w:b/>
          <w:sz w:val="22"/>
          <w:szCs w:val="22"/>
          <w:lang w:val="it-IT"/>
        </w:rPr>
        <w:t>art. 95, comma 1</w:t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 del Codice</w:t>
      </w:r>
      <w:r w:rsidR="00E340D6" w:rsidRPr="007265EE">
        <w:rPr>
          <w:rFonts w:asciiTheme="minorHAnsi" w:hAnsiTheme="minorHAnsi" w:cstheme="minorHAnsi"/>
          <w:b/>
          <w:sz w:val="22"/>
          <w:szCs w:val="22"/>
          <w:vertAlign w:val="superscript"/>
          <w:lang w:val="it-IT" w:bidi="it-IT"/>
        </w:rPr>
        <w:footnoteReference w:id="15"/>
      </w:r>
      <w:r w:rsidR="00521BD6" w:rsidRPr="007265EE">
        <w:rPr>
          <w:rFonts w:asciiTheme="minorHAnsi" w:hAnsiTheme="minorHAnsi" w:cstheme="minorHAnsi"/>
          <w:sz w:val="22"/>
          <w:szCs w:val="22"/>
          <w:lang w:val="it-IT"/>
        </w:rPr>
        <w:t xml:space="preserve">: </w:t>
      </w:r>
    </w:p>
    <w:p w14:paraId="2C2B3F39" w14:textId="77777777" w:rsidR="007B7DA8" w:rsidRPr="007265EE" w:rsidRDefault="007B7DA8" w:rsidP="004B59EB">
      <w:pPr>
        <w:pStyle w:val="sche3"/>
        <w:spacing w:line="360" w:lineRule="auto"/>
        <w:ind w:left="-567"/>
        <w:rPr>
          <w:rFonts w:asciiTheme="minorHAnsi" w:hAnsiTheme="minorHAnsi" w:cstheme="minorHAnsi"/>
          <w:sz w:val="22"/>
          <w:szCs w:val="22"/>
          <w:lang w:val="it-IT"/>
        </w:rPr>
      </w:pPr>
    </w:p>
    <w:tbl>
      <w:tblPr>
        <w:tblStyle w:val="Grigliatabella"/>
        <w:tblW w:w="4913" w:type="pct"/>
        <w:tblInd w:w="80" w:type="dxa"/>
        <w:tblLook w:val="04A0" w:firstRow="1" w:lastRow="0" w:firstColumn="1" w:lastColumn="0" w:noHBand="0" w:noVBand="1"/>
      </w:tblPr>
      <w:tblGrid>
        <w:gridCol w:w="3158"/>
        <w:gridCol w:w="4294"/>
        <w:gridCol w:w="1814"/>
      </w:tblGrid>
      <w:tr w:rsidR="004B59EB" w:rsidRPr="007265EE" w14:paraId="61180C3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  <w:vAlign w:val="center"/>
          </w:tcPr>
          <w:p w14:paraId="122537AA" w14:textId="77777777" w:rsidR="004359C5" w:rsidRPr="007265EE" w:rsidRDefault="004359C5" w:rsidP="00837F7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</w:pPr>
          </w:p>
          <w:p w14:paraId="38D532F3" w14:textId="77777777" w:rsidR="004B59EB" w:rsidRPr="007265EE" w:rsidRDefault="00C40CA9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E340D6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.D.1</w:t>
            </w:r>
            <w:r w:rsidR="00E2007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commesso gravi infrazioni, debitamente accertate con qualunque mezzo adeguato</w:t>
            </w:r>
            <w:r w:rsidR="00837F75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alle norme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in materia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salute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, di </w:t>
            </w:r>
            <w:r w:rsidR="00AD54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sicurezza sul lavoro, </w:t>
            </w:r>
            <w:r w:rsidR="004F4DDA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di </w:t>
            </w:r>
            <w:r w:rsidR="00893ED8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>diritto ambientale sociale e del lavoro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(</w:t>
            </w:r>
            <w:r w:rsidR="00893ED8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 comma 1 lettera a) del Codice</w:t>
            </w:r>
            <w:r w:rsidR="00CC0AC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)</w:t>
            </w:r>
            <w:r w:rsidR="00893ED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?</w:t>
            </w:r>
            <w:r w:rsidR="00340710" w:rsidRPr="007265EE">
              <w:rPr>
                <w:rStyle w:val="PidipaginaCarattere"/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</w:p>
          <w:p w14:paraId="661064F9" w14:textId="77777777" w:rsidR="004F4DDA" w:rsidRPr="007265EE" w:rsidRDefault="004F4DDA" w:rsidP="00837F75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1DFE965A" w14:textId="77777777" w:rsidR="004F4DDA" w:rsidRPr="007265EE" w:rsidRDefault="004F4DDA" w:rsidP="004F4DDA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decorrenti dalla commissione del fatto art.96, comma 10 del Codice</w:t>
            </w:r>
          </w:p>
          <w:p w14:paraId="4ADAB1C4" w14:textId="77777777" w:rsidR="00837F75" w:rsidRPr="007265EE" w:rsidRDefault="00837F75" w:rsidP="00837F75">
            <w:pPr>
              <w:jc w:val="both"/>
              <w:rPr>
                <w:rFonts w:asciiTheme="minorHAnsi" w:hAnsiTheme="minorHAnsi" w:cstheme="minorHAnsi"/>
                <w:bCs/>
                <w:spacing w:val="-4"/>
                <w:sz w:val="22"/>
                <w:szCs w:val="22"/>
              </w:rPr>
            </w:pPr>
          </w:p>
        </w:tc>
        <w:tc>
          <w:tcPr>
            <w:tcW w:w="2317" w:type="pct"/>
            <w:vAlign w:val="center"/>
          </w:tcPr>
          <w:p w14:paraId="42E29973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ontrollo47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vAlign w:val="center"/>
          </w:tcPr>
          <w:p w14:paraId="0A25A42D" w14:textId="77777777" w:rsidR="004B59EB" w:rsidRPr="007265EE" w:rsidRDefault="00751158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="004B59EB"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340D6" w:rsidRPr="007265EE" w14:paraId="2E963711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14:paraId="72989654" w14:textId="77777777" w:rsidR="00E340D6" w:rsidRPr="007265EE" w:rsidRDefault="00E340D6" w:rsidP="00E340D6">
            <w:pPr>
              <w:spacing w:before="120" w:after="120"/>
              <w:jc w:val="both"/>
              <w:rPr>
                <w:rFonts w:ascii="Calibri" w:hAnsi="Calibri" w:cs="Calibri"/>
                <w:b/>
                <w:lang w:eastAsia="it-IT"/>
              </w:rPr>
            </w:pPr>
            <w:r w:rsidRPr="007265EE">
              <w:rPr>
                <w:rFonts w:ascii="Calibri" w:hAnsi="Calibri" w:cs="Calibri"/>
                <w:b/>
                <w:sz w:val="18"/>
                <w:lang w:eastAsia="it-IT"/>
              </w:rPr>
              <w:t xml:space="preserve">IN CASO AFFERMATIVO PROSEGUIRE ALTRIMENTI SALTARE AL PUNTO </w:t>
            </w:r>
            <w:proofErr w:type="gramStart"/>
            <w:r w:rsidR="00C42F61"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4</w:t>
            </w:r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.D.</w:t>
            </w:r>
            <w:proofErr w:type="gramEnd"/>
            <w:r w:rsidRPr="007265EE">
              <w:rPr>
                <w:rFonts w:ascii="Calibri" w:hAnsi="Calibri" w:cs="Calibri"/>
                <w:b/>
                <w:sz w:val="18"/>
                <w:u w:val="single"/>
                <w:lang w:eastAsia="it-IT"/>
              </w:rPr>
              <w:t>2</w:t>
            </w:r>
          </w:p>
        </w:tc>
        <w:tc>
          <w:tcPr>
            <w:tcW w:w="2317" w:type="pct"/>
            <w:vAlign w:val="center"/>
          </w:tcPr>
          <w:p w14:paraId="62CC0F3F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vAlign w:val="center"/>
          </w:tcPr>
          <w:p w14:paraId="4971D21B" w14:textId="77777777" w:rsidR="00E340D6" w:rsidRPr="007265EE" w:rsidRDefault="00E340D6" w:rsidP="004835AB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79C13B2" w14:textId="77777777" w:rsidTr="00E9487D">
        <w:trPr>
          <w:trHeight w:val="397"/>
        </w:trPr>
        <w:tc>
          <w:tcPr>
            <w:tcW w:w="1704" w:type="pct"/>
            <w:tcBorders>
              <w:bottom w:val="single" w:sz="4" w:space="0" w:color="000000"/>
            </w:tcBorders>
            <w:shd w:val="clear" w:color="auto" w:fill="FFFFFF" w:themeFill="background1"/>
          </w:tcPr>
          <w:p w14:paraId="53CB582C" w14:textId="77777777" w:rsidR="004359C5" w:rsidRPr="007265EE" w:rsidRDefault="004359C5" w:rsidP="00E340D6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>Fornire informazioni dettagliate, specificando la tipologia di illecito e la modalità di accertamento (es. se con sentenza o provvedimento di altra natura):</w:t>
            </w:r>
          </w:p>
        </w:tc>
        <w:tc>
          <w:tcPr>
            <w:tcW w:w="3296" w:type="pct"/>
            <w:gridSpan w:val="2"/>
            <w:vAlign w:val="center"/>
          </w:tcPr>
          <w:p w14:paraId="3B027763" w14:textId="77777777" w:rsidR="004359C5" w:rsidRPr="007265EE" w:rsidRDefault="004359C5" w:rsidP="004359C5">
            <w:pPr>
              <w:spacing w:before="1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[illecito]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8AADDEA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[numero e data della sentenza/provvedimento]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E1048C0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[emesso da]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51C3D96C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6178DED2" w14:textId="77777777" w:rsidR="004359C5" w:rsidRPr="007265EE" w:rsidRDefault="004359C5" w:rsidP="004359C5">
            <w:pPr>
              <w:spacing w:before="20" w:after="20"/>
              <w:jc w:val="both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[Indirizzo PEC]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  <w:p w14:paraId="75090F47" w14:textId="77777777" w:rsidR="004359C5" w:rsidRPr="007265EE" w:rsidRDefault="004359C5" w:rsidP="00E368F8">
            <w:pPr>
              <w:spacing w:before="60" w:after="6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[e-mail] </w:t>
            </w:r>
            <w:r w:rsidRPr="007265EE">
              <w:rPr>
                <w:rFonts w:ascii="Arial" w:eastAsia="Times New Roman" w:hAnsi="Arial" w:cs="Arial"/>
                <w:sz w:val="16"/>
                <w:szCs w:val="18"/>
                <w:vertAlign w:val="superscript"/>
                <w:lang w:eastAsia="it-IT"/>
              </w:rPr>
              <w:footnoteReference w:id="16"/>
            </w:r>
            <w:r w:rsidRPr="007265EE">
              <w:rPr>
                <w:rFonts w:ascii="Times New Roman" w:eastAsia="Times New Roman" w:hAnsi="Times New Roman"/>
                <w:sz w:val="18"/>
                <w:szCs w:val="18"/>
                <w:lang w:eastAsia="it-IT"/>
              </w:rPr>
              <w:t xml:space="preserve">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instrText xml:space="preserve"> FORMTEXT </w:instrTex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separate"/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/>
                <w:noProof/>
                <w:sz w:val="18"/>
                <w:szCs w:val="20"/>
                <w:lang w:eastAsia="it-IT"/>
              </w:rPr>
              <w:t> 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fldChar w:fldCharType="end"/>
            </w:r>
          </w:p>
        </w:tc>
      </w:tr>
      <w:tr w:rsidR="00E340D6" w:rsidRPr="007265EE" w14:paraId="6389676B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</w:tcPr>
          <w:p w14:paraId="39AC8C13" w14:textId="77777777" w:rsidR="00E340D6" w:rsidRPr="007265EE" w:rsidRDefault="00E340D6" w:rsidP="007B7DA8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B868AD9" w14:textId="77777777" w:rsidR="00E340D6" w:rsidRPr="007265EE" w:rsidRDefault="00E340D6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4359C5" w:rsidRPr="007265EE" w14:paraId="7AB18AA0" w14:textId="77777777" w:rsidTr="00E9487D">
        <w:trPr>
          <w:trHeight w:val="454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</w:tcPr>
          <w:p w14:paraId="295163BE" w14:textId="77777777" w:rsidR="004359C5" w:rsidRPr="007265EE" w:rsidRDefault="004359C5" w:rsidP="00C40CA9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2</w:t>
            </w: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6C2AC5" w14:textId="77777777" w:rsidR="004359C5" w:rsidRPr="007265EE" w:rsidRDefault="004359C5" w:rsidP="007B7DA8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D70035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</w:tcPr>
          <w:p w14:paraId="08200BC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1) L’operatore economico ha risarcito interamente qualunque eventuale danno causato dal reato o </w:t>
            </w:r>
            <w:proofErr w:type="gramStart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dall’illecito?:</w:t>
            </w:r>
            <w:proofErr w:type="gramEnd"/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7050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FDD24B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83DF4CE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dotted" w:sz="4" w:space="0" w:color="auto"/>
            </w:tcBorders>
          </w:tcPr>
          <w:p w14:paraId="102FEF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F8AB0F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73C71A0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BA473B8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3BE5454C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52D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97FBD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BBF6AAB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5EF817C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425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1C74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E98FBB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196BD42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chiarito i fatti e le circostanze in modo globale collaborando attivamente con le autorità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investigative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82B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1E5B1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209146A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1DFE439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41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D9F14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0581B47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6161237D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4B5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A686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6457360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dotted" w:sz="4" w:space="0" w:color="auto"/>
              <w:bottom w:val="single" w:sz="4" w:space="0" w:color="auto"/>
            </w:tcBorders>
          </w:tcPr>
          <w:p w14:paraId="5BF3F67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3944166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</w:p>
          <w:p w14:paraId="041BD346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A84C8D8" w14:textId="77777777" w:rsidR="00DD284D" w:rsidRPr="007265EE" w:rsidRDefault="00DD284D" w:rsidP="00DD284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1319EAF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</w:tr>
      <w:tr w:rsidR="00DD284D" w:rsidRPr="007265EE" w14:paraId="13149E75" w14:textId="77777777" w:rsidTr="00E9487D">
        <w:tblPrEx>
          <w:tblCellMar>
            <w:left w:w="28" w:type="dxa"/>
            <w:right w:w="28" w:type="dxa"/>
          </w:tblCellMar>
        </w:tblPrEx>
        <w:trPr>
          <w:trHeight w:val="41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0BFBA61" w14:textId="77777777" w:rsidR="000D7322" w:rsidRPr="000D7322" w:rsidRDefault="000D7322" w:rsidP="000D7322">
            <w:pPr>
              <w:shd w:val="clear" w:color="auto" w:fill="DBE5F1" w:themeFill="accent1" w:themeFillTint="33"/>
              <w:jc w:val="both"/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</w:pPr>
            <w:r w:rsidRPr="000D7322">
              <w:rPr>
                <w:rFonts w:asciiTheme="minorHAnsi" w:hAnsiTheme="minorHAnsi" w:cs="Arial"/>
                <w:b/>
                <w:color w:val="FF0000"/>
                <w:sz w:val="18"/>
                <w:lang w:eastAsia="it-IT"/>
              </w:rPr>
              <w:t>Conflitto di interessi legato alla partecipazione alla procedura di appalto</w:t>
            </w:r>
          </w:p>
          <w:p w14:paraId="565DD1EF" w14:textId="77777777" w:rsidR="000D7322" w:rsidRPr="007265EE" w:rsidRDefault="000D7322" w:rsidP="00DD284D">
            <w:pPr>
              <w:shd w:val="clear" w:color="auto" w:fill="DBE5F1" w:themeFill="accent1" w:themeFillTint="33"/>
              <w:jc w:val="both"/>
              <w:rPr>
                <w:rFonts w:cs="Arial"/>
                <w:b/>
                <w:sz w:val="18"/>
                <w:u w:val="single"/>
                <w:lang w:eastAsia="it-IT"/>
              </w:rPr>
            </w:pPr>
          </w:p>
          <w:p w14:paraId="684BAE97" w14:textId="77777777" w:rsidR="00DD284D" w:rsidRPr="007265EE" w:rsidRDefault="00C40CA9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cs="Arial"/>
                <w:b/>
                <w:sz w:val="18"/>
                <w:u w:val="single"/>
                <w:lang w:eastAsia="it-IT"/>
              </w:rPr>
              <w:t>4</w:t>
            </w:r>
            <w:r w:rsidR="00DD284D" w:rsidRPr="007265EE">
              <w:rPr>
                <w:rFonts w:cs="Arial"/>
                <w:b/>
                <w:sz w:val="18"/>
                <w:u w:val="single"/>
                <w:lang w:eastAsia="it-IT"/>
              </w:rPr>
              <w:t>.D.2</w:t>
            </w:r>
            <w:r w:rsidR="00DD284D" w:rsidRPr="007265EE">
              <w:rPr>
                <w:rFonts w:cs="Arial"/>
                <w:b/>
                <w:sz w:val="18"/>
                <w:lang w:eastAsia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L’operatore economico è a conoscenza di una situazione di conflitto di interessi, di cui all’art.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16 del Codice,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legato alla sua partecipazione alla procedura di appalto?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 (art. 95, comma 1 lettera b)?</w:t>
            </w:r>
          </w:p>
          <w:p w14:paraId="3A75CA52" w14:textId="77777777" w:rsidR="00DD284D" w:rsidRPr="007265EE" w:rsidRDefault="00DD284D" w:rsidP="00DD284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53DF821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293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F2DE46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0E63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DACA3C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7555AE" w:rsidRPr="007265EE" w14:paraId="1736F22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90F9DC9" w14:textId="77777777" w:rsidR="007555AE" w:rsidRPr="007265EE" w:rsidRDefault="007555AE" w:rsidP="00C40CA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 xml:space="preserve">IN CASO AFFERMATIVO PROSEGUIRE ALTRIMENTI SALTARE AL PUNTO </w:t>
            </w:r>
            <w:proofErr w:type="gramStart"/>
            <w:r w:rsidR="00C40CA9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.D.</w:t>
            </w:r>
            <w:proofErr w:type="gramEnd"/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3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F31A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EE012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2FE1B99D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46CF4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</w:t>
            </w:r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autodisciplina o “Self-</w:t>
            </w:r>
            <w:proofErr w:type="spellStart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Cleaning</w:t>
            </w:r>
            <w:proofErr w:type="spellEnd"/>
            <w:r w:rsidR="00E368F8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art. 96 comma 6)?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9B9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D2C11C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184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7C269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78D0498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9A91D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sul conflitto di interessi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:</w:t>
            </w:r>
          </w:p>
          <w:p w14:paraId="21D94B08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82043A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7555AE" w:rsidRPr="007265EE" w14:paraId="496AE10F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A198CB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Fornire informazioni dettagliate sulle eventuali modalità con cui è stato risolto il conflitto di interessi:</w:t>
            </w:r>
          </w:p>
          <w:p w14:paraId="776F96C2" w14:textId="77777777" w:rsidR="007555AE" w:rsidRPr="007265EE" w:rsidRDefault="007555AE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F789B7" w14:textId="77777777" w:rsidR="007555AE" w:rsidRPr="007265EE" w:rsidRDefault="007555AE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6961CA1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448E367" w14:textId="77777777" w:rsidR="000D7322" w:rsidRPr="000D7322" w:rsidRDefault="000D7322" w:rsidP="000D732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0D7322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Partecipazione diretta o indiretta alla preparazione della procedura di appalto</w:t>
            </w:r>
          </w:p>
          <w:p w14:paraId="1B48AFE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4E91D1D7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4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u w:val="single"/>
                <w:lang w:bidi="it-IT"/>
              </w:rPr>
              <w:t>.D.3</w:t>
            </w:r>
            <w:r w:rsidR="007555AE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</w:t>
            </w:r>
            <w:r w:rsidR="007555AE" w:rsidRPr="007265EE">
              <w:rPr>
                <w:rFonts w:asciiTheme="minorHAnsi" w:eastAsia="Times New Roman" w:hAnsiTheme="minorHAnsi" w:cstheme="minorHAnsi"/>
                <w:sz w:val="20"/>
                <w:szCs w:val="20"/>
                <w:lang w:eastAsia="it-IT"/>
              </w:rPr>
              <w:t xml:space="preserve">o un’impresa a lui collegata </w:t>
            </w:r>
            <w:r w:rsidR="00DD284D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ha fornito consulenza all'amministrazione aggiudicatrice o all'ente aggiudicatore o ha altrimenti partecipato alla preparazione della procedura d’appalto </w:t>
            </w:r>
            <w:r w:rsidR="00DD284D"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(art. 95, comma 1 lettera c)?</w:t>
            </w:r>
          </w:p>
          <w:p w14:paraId="4B2C0E8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43640AF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7265EE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7265EE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la sola gara cui la condotta si riferisce art. 96, comma 10 del Codice</w:t>
            </w:r>
          </w:p>
          <w:p w14:paraId="605C6C23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265E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09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4ACE4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297979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25FE36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3D3A6C6C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5437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l’operatore economico ha adottato misure sufficienti e tempestive a dimostrare la sua affidabilità nonostante l’esistenza del presente motivo di esclusione (art. 96 comma 6)?</w:t>
            </w:r>
          </w:p>
          <w:p w14:paraId="2B8A63E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904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D7A7A1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ABA7E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4AB4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106CBED6" w14:textId="77777777" w:rsidTr="00E9487D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1704" w:type="pct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14:paraId="055E519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</w:t>
            </w:r>
            <w:r w:rsidR="007555AE"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="007555AE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sulle misure adottate per prevenire le possibili distorsioni della concorrenza:</w:t>
            </w:r>
          </w:p>
          <w:p w14:paraId="0E6CC5F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7DF3E3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20DC2" w:rsidRPr="007265EE" w14:paraId="31BD58AE" w14:textId="77777777" w:rsidTr="00C40CA9">
        <w:tblPrEx>
          <w:tblCellMar>
            <w:left w:w="28" w:type="dxa"/>
            <w:right w:w="28" w:type="dxa"/>
          </w:tblCellMar>
        </w:tblPrEx>
        <w:trPr>
          <w:trHeight w:val="2714"/>
        </w:trPr>
        <w:tc>
          <w:tcPr>
            <w:tcW w:w="500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36E1D6E8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10FE60D8" w14:textId="77777777" w:rsidR="00E20DC2" w:rsidRPr="007265EE" w:rsidRDefault="00E20DC2" w:rsidP="00E20DC2">
            <w:pPr>
              <w:rPr>
                <w:rFonts w:ascii="Arial" w:eastAsia="Calibri" w:hAnsi="Arial" w:cs="Arial"/>
                <w:b/>
                <w:caps/>
                <w:smallCaps/>
                <w:color w:val="000000"/>
                <w:kern w:val="1"/>
                <w:sz w:val="22"/>
                <w:szCs w:val="22"/>
                <w:lang w:eastAsia="it-IT" w:bidi="it-IT"/>
              </w:rPr>
            </w:pPr>
          </w:p>
          <w:p w14:paraId="09D5FACA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 xml:space="preserve">Punto E: </w:t>
            </w:r>
          </w:p>
          <w:p w14:paraId="7102D353" w14:textId="77777777" w:rsidR="00E20DC2" w:rsidRPr="007265EE" w:rsidRDefault="00E20DC2" w:rsidP="00E20DC2">
            <w:pPr>
              <w:shd w:val="pct10" w:color="auto" w:fill="auto"/>
              <w:tabs>
                <w:tab w:val="left" w:pos="540"/>
              </w:tabs>
              <w:ind w:left="539" w:right="284" w:hanging="539"/>
              <w:jc w:val="center"/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</w:pPr>
            <w:r w:rsidRPr="007265EE">
              <w:rPr>
                <w:rFonts w:ascii="Arial" w:eastAsia="Calibri" w:hAnsi="Arial" w:cs="Arial"/>
                <w:b/>
                <w:caps/>
                <w:smallCaps/>
                <w:kern w:val="1"/>
                <w:sz w:val="22"/>
                <w:szCs w:val="22"/>
                <w:lang w:eastAsia="it-IT" w:bidi="it-IT"/>
              </w:rPr>
              <w:t>ILLECITI PROFESSIONALI</w:t>
            </w:r>
          </w:p>
          <w:p w14:paraId="1471FCFC" w14:textId="77777777" w:rsidR="00E20DC2" w:rsidRPr="007265EE" w:rsidRDefault="00E20DC2" w:rsidP="00DD284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7402FD53" w14:textId="77777777" w:rsidR="00E20DC2" w:rsidRPr="007265EE" w:rsidRDefault="00E20DC2" w:rsidP="008257AE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Motivi legati ad eventuali illeciti professionali ai sensi degli artt. 95, comma 1, lett. e) e </w:t>
            </w:r>
            <w:r w:rsidR="000D7322"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 xml:space="preserve">art. </w:t>
            </w:r>
            <w:r w:rsidRPr="007265EE">
              <w:rPr>
                <w:rFonts w:ascii="Arial" w:eastAsia="Times New Roman" w:hAnsi="Arial" w:cs="Arial"/>
                <w:b/>
                <w:sz w:val="20"/>
                <w:szCs w:val="20"/>
                <w:lang w:eastAsia="it-IT"/>
              </w:rPr>
              <w:t>98 del d.lgs. n. 36/2023</w:t>
            </w:r>
          </w:p>
        </w:tc>
      </w:tr>
      <w:tr w:rsidR="00DD284D" w:rsidRPr="00A523D6" w14:paraId="55C764CF" w14:textId="77777777" w:rsidTr="00E9487D">
        <w:tblPrEx>
          <w:tblCellMar>
            <w:left w:w="28" w:type="dxa"/>
            <w:right w:w="28" w:type="dxa"/>
          </w:tblCellMar>
        </w:tblPrEx>
        <w:trPr>
          <w:trHeight w:val="652"/>
        </w:trPr>
        <w:tc>
          <w:tcPr>
            <w:tcW w:w="1704" w:type="pct"/>
            <w:tcBorders>
              <w:top w:val="single" w:sz="4" w:space="0" w:color="000000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7FFEB0B" w14:textId="77777777" w:rsidR="000D7322" w:rsidRPr="00A523D6" w:rsidRDefault="000D7322" w:rsidP="000D7322">
            <w:pPr>
              <w:spacing w:before="100"/>
              <w:rPr>
                <w:rFonts w:asciiTheme="minorHAnsi" w:hAnsiTheme="minorHAnsi" w:cstheme="minorHAnsi"/>
                <w:b/>
                <w:bCs/>
                <w:color w:val="FF0000"/>
                <w:sz w:val="19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8"/>
                <w:szCs w:val="18"/>
              </w:rPr>
              <w:t>Gravi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0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3"/>
                <w:sz w:val="19"/>
              </w:rPr>
              <w:t>illeciti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1"/>
                <w:sz w:val="19"/>
              </w:rPr>
              <w:t xml:space="preserve"> </w:t>
            </w:r>
            <w:r w:rsidRPr="00A523D6">
              <w:rPr>
                <w:rFonts w:asciiTheme="minorHAnsi" w:hAnsiTheme="minorHAnsi" w:cstheme="minorHAnsi"/>
                <w:b/>
                <w:bCs/>
                <w:color w:val="FF0000"/>
                <w:spacing w:val="14"/>
                <w:sz w:val="19"/>
              </w:rPr>
              <w:t>professionali</w:t>
            </w:r>
          </w:p>
          <w:p w14:paraId="3FE8EB0C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658E1455" w14:textId="77777777" w:rsidR="00DD284D" w:rsidRPr="00A523D6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  <w:lang w:bidi="it-IT"/>
              </w:rPr>
              <w:t>5.E.1</w:t>
            </w:r>
            <w:r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L'operatore economico ha commesso un illecito professionale grave, di cui 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all’art. 98 del Codice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tale da rendere dubbia la sua integrità o affidabilità (</w:t>
            </w:r>
            <w:r w:rsidR="00DD284D" w:rsidRPr="00A523D6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art. 95, comma 1, lettera e</w:t>
            </w:r>
            <w:r w:rsidR="00DD284D" w:rsidRPr="00A523D6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)?</w:t>
            </w:r>
          </w:p>
          <w:p w14:paraId="16AEED14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  <w:p w14:paraId="4FC9D6D5" w14:textId="77777777" w:rsidR="00DD284D" w:rsidRPr="00A523D6" w:rsidRDefault="00DD284D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  <w:r w:rsidRPr="00A523D6">
              <w:rPr>
                <w:rFonts w:asciiTheme="minorHAnsi" w:hAnsiTheme="minorHAnsi" w:cstheme="minorHAnsi"/>
                <w:b/>
                <w:spacing w:val="-4"/>
                <w:sz w:val="16"/>
                <w:szCs w:val="16"/>
              </w:rPr>
              <w:t>NB.</w:t>
            </w:r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la causa di esclusione rileva per tre anni la cui decorrenza è indicata nell’art. art.96, comma 10, lett. c</w:t>
            </w:r>
            <w:proofErr w:type="gramStart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)  del</w:t>
            </w:r>
            <w:proofErr w:type="gramEnd"/>
            <w:r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 xml:space="preserve"> Codic</w:t>
            </w:r>
            <w:r w:rsidR="008257AE" w:rsidRPr="00A523D6"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  <w:t>e</w:t>
            </w:r>
          </w:p>
          <w:p w14:paraId="0D43768F" w14:textId="77777777" w:rsidR="008257AE" w:rsidRPr="00A523D6" w:rsidRDefault="008257AE" w:rsidP="00DD284D">
            <w:pPr>
              <w:jc w:val="both"/>
              <w:rPr>
                <w:rFonts w:asciiTheme="minorHAnsi" w:hAnsiTheme="minorHAnsi" w:cstheme="minorHAnsi"/>
                <w:bCs/>
                <w:spacing w:val="-4"/>
                <w:sz w:val="16"/>
                <w:szCs w:val="16"/>
              </w:rPr>
            </w:pPr>
          </w:p>
        </w:tc>
        <w:tc>
          <w:tcPr>
            <w:tcW w:w="2317" w:type="pct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02802DE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30452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70C9996C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10FCA0F" w14:textId="77777777" w:rsidR="00DD284D" w:rsidRPr="00A523D6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</w:t>
            </w:r>
            <w:r w:rsidR="008257AE" w:rsidRPr="00A523D6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</w:p>
        </w:tc>
      </w:tr>
      <w:tr w:rsidR="00DD284D" w:rsidRPr="007265EE" w14:paraId="15AC436E" w14:textId="77777777" w:rsidTr="00E9487D">
        <w:tblPrEx>
          <w:tblCellMar>
            <w:left w:w="28" w:type="dxa"/>
            <w:right w:w="28" w:type="dxa"/>
          </w:tblCellMar>
        </w:tblPrEx>
        <w:trPr>
          <w:trHeight w:val="29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D733E5A" w14:textId="77777777" w:rsidR="00DD284D" w:rsidRPr="007265EE" w:rsidRDefault="00DD284D" w:rsidP="00C40CA9">
            <w:pPr>
              <w:jc w:val="both"/>
              <w:rPr>
                <w:rFonts w:asciiTheme="minorHAnsi" w:hAnsiTheme="minorHAnsi" w:cstheme="minorHAnsi"/>
                <w:lang w:eastAsia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In particolare,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ai sensi dell’art. 98, comma 3 del Codice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, l’operatore economico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si trova in una delle seguenti situazioni: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2BF03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92E1B5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CA3A2B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CA4F79A" w14:textId="77777777" w:rsidR="00DD284D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a) </w:t>
            </w:r>
            <w:r w:rsidRPr="007265EE">
              <w:rPr>
                <w:rFonts w:ascii="Arial" w:eastAsia="Times New Roman" w:hAnsi="Arial" w:cs="Arial"/>
                <w:sz w:val="18"/>
                <w:szCs w:val="20"/>
                <w:lang w:eastAsia="it-IT"/>
              </w:rPr>
              <w:t xml:space="preserve"> 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nei suoi confronti è stata irrogata una 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sanzione esecutiva dall’Autorità garante della concorrenza e del mercato o da altra autorità di settore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rilevante in relazione all’oggetto specifico dell’appalto?</w:t>
            </w:r>
          </w:p>
          <w:p w14:paraId="5FBBBB97" w14:textId="77777777" w:rsidR="008257AE" w:rsidRPr="007265EE" w:rsidRDefault="008257AE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861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5CF09F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BF0633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55DC3D2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5F3A2DD8" w14:textId="77777777" w:rsidTr="00E9487D">
        <w:tblPrEx>
          <w:tblCellMar>
            <w:left w:w="28" w:type="dxa"/>
            <w:right w:w="28" w:type="dxa"/>
          </w:tblCellMar>
        </w:tblPrEx>
        <w:trPr>
          <w:trHeight w:val="53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BC075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17318E7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2BE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955DB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61762E53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5FD9FEB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7DECDC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lastRenderedPageBreak/>
              <w:t>b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bCs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tentato di influenzare indebitamente il processo decisionale della stazione appaltante o di ottenere informazioni riservate a proprio vantaggio 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oppure ha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fornito, anche per negligenza, informazioni false o fuorvianti suscettibili di influenzare le decisioni sull’esclusione, la selezione o l’aggiudicazione</w:t>
            </w:r>
            <w:r w:rsidR="00C40CA9"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?</w:t>
            </w:r>
          </w:p>
          <w:p w14:paraId="02C69F96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E1AF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B2C62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688CE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F23F6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0248AC2F" w14:textId="77777777" w:rsidTr="00E9487D">
        <w:tblPrEx>
          <w:tblCellMar>
            <w:left w:w="28" w:type="dxa"/>
            <w:right w:w="28" w:type="dxa"/>
          </w:tblCellMar>
        </w:tblPrEx>
        <w:trPr>
          <w:trHeight w:val="41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DC07F0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4D29373C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E9B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6AE10E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52F4730C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39022F3D" w14:textId="77777777" w:rsidR="00A12FB2" w:rsidRPr="00A523D6" w:rsidRDefault="00A12FB2" w:rsidP="00A12FB2">
            <w:pPr>
              <w:jc w:val="both"/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</w:pPr>
            <w:r w:rsidRPr="00A523D6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  <w:lang w:bidi="it-IT"/>
              </w:rPr>
              <w:t>Cessazione anticipata, risarcimento danni o altre sanzioni comparabili</w:t>
            </w:r>
          </w:p>
          <w:p w14:paraId="23DAF86D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227940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c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)</w:t>
            </w:r>
            <w:r w:rsidR="00C40CA9" w:rsidRPr="007265EE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 significative o persistenti carenze nell’esecuzione di un precedente contratto di appalto o di concessione che ne hanno causato la risoluzione per inadempimento ovvero la condanna al risarcimento del danno o altre sanzioni comparabili?</w:t>
            </w:r>
          </w:p>
          <w:p w14:paraId="209CB209" w14:textId="77777777" w:rsidR="00C40CA9" w:rsidRPr="007265EE" w:rsidRDefault="00C40CA9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CA87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0746CEB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33EFA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F13BAD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DD284D" w:rsidRPr="007265EE" w14:paraId="25E6EC73" w14:textId="77777777" w:rsidTr="00E9487D">
        <w:tblPrEx>
          <w:tblCellMar>
            <w:left w:w="28" w:type="dxa"/>
            <w:right w:w="28" w:type="dxa"/>
          </w:tblCellMar>
        </w:tblPrEx>
        <w:trPr>
          <w:trHeight w:val="576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6722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02F739AE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6FC5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08D52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DD284D" w:rsidRPr="007265EE" w14:paraId="1AA6034F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709CE19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d)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ha commesso</w:t>
            </w:r>
            <w:r w:rsidR="00C40CA9" w:rsidRPr="007265EE">
              <w:rPr>
                <w:rFonts w:asciiTheme="minorHAnsi" w:hAnsiTheme="minorHAnsi" w:cstheme="minorHAnsi"/>
                <w:b/>
                <w:sz w:val="20"/>
                <w:szCs w:val="20"/>
                <w:lang w:bidi="it-IT"/>
              </w:rPr>
              <w:t xml:space="preserve"> </w:t>
            </w:r>
            <w:r w:rsidR="00C40CA9"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grave inadempimento nei confronti di uno o più subappaltatori?</w:t>
            </w:r>
          </w:p>
          <w:p w14:paraId="3E345226" w14:textId="77777777" w:rsidR="00DD284D" w:rsidRPr="007265EE" w:rsidRDefault="00DD284D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05710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590A28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E7786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403A38D" w14:textId="77777777" w:rsidR="00DD284D" w:rsidRPr="007265EE" w:rsidRDefault="00DD284D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A0788B" w:rsidRPr="007265EE" w14:paraId="621D876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D9B22E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dettagliate:</w:t>
            </w:r>
          </w:p>
          <w:p w14:paraId="53958FA9" w14:textId="77777777" w:rsidR="00A0788B" w:rsidRPr="007265EE" w:rsidRDefault="00A0788B" w:rsidP="00DD284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53776" w14:textId="77777777" w:rsidR="00A0788B" w:rsidRPr="007265EE" w:rsidRDefault="00A0788B" w:rsidP="00DD284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3780EF7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1DF6217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e)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11C2DBA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0901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53E1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09DF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3B9BC7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55924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704D6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571F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6E0188D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1D91C4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FC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679E7C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963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DAE71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BDE669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1A9FBB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 xml:space="preserve"> indicare se l’operatore economico: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6E9F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73CA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63EB9AB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3E12E18F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0CF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A51DCF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687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6DE298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5B1CB8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9B8904" w14:textId="4935F52B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E448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888E400" w14:textId="77777777" w:rsidTr="00BA175B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0D8CF95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lastRenderedPageBreak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580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5ECB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A48E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0FF987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1F6FE0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69F948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3114E7D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g) ha, ovvero i soggetti di cui al comma 3 dell’art. 94, hanno commesso taluno dei reati consumati o tentati indicati al comma 1 dell’art. 94?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F6A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8EB4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A6618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AF772A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7EEF79BE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3C18F9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h) ha, ovvero i soggetti di cui al comma 3 dell’art. 94, hanno commesso taluno dei seguenti reati consumati:</w:t>
            </w:r>
          </w:p>
          <w:p w14:paraId="3996E5F8" w14:textId="77777777" w:rsidR="00E9487D" w:rsidRPr="007265EE" w:rsidRDefault="00E9487D" w:rsidP="00E9487D">
            <w:pPr>
              <w:shd w:val="clear" w:color="auto" w:fill="DBE5F1" w:themeFill="accent1" w:themeFillTint="33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D0128F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1. abusivo esercizio di una professione, ai sensi dell’art. 348 del codice penale?</w:t>
            </w:r>
          </w:p>
          <w:p w14:paraId="608C9B30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0D2A612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2. bancarotta semplice, bancarotta fraudolenta, omessa dichiarazione di beni da comprendere nell’inventario fallimentare o ricorso abusivo al credito?</w:t>
            </w:r>
          </w:p>
          <w:p w14:paraId="2DDE9B91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  <w:p w14:paraId="5002E78F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3. reati tributari ai sensi del d.lgs. n. 74/2000, delitti societari di cui agli artt. 2621 e seguenti del codice civile o delitti contro l’industria e il commercio di cui agli artt. da 513 a 517 del codice penale?</w:t>
            </w:r>
          </w:p>
          <w:p w14:paraId="1A7A49A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6067F99C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4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. reati urbanistici di cui all’art. 44, comma 1, lett. b) e c) del D.P.R. n. 380/2001, con riferimento agli affidamenti aventi ad oggetto lavori o servizi di architettura e ingegneria?</w:t>
            </w:r>
          </w:p>
          <w:p w14:paraId="0FDFB82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  <w:p w14:paraId="14A7976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5. reati previsti dal </w:t>
            </w:r>
            <w:proofErr w:type="spellStart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D.Lgs.</w:t>
            </w:r>
            <w:proofErr w:type="spellEnd"/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n. 231/2001?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7A3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EEB087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9B10D2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852936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2ED57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649F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B5BFE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A90ED3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24E95C9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7916E8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1495B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52A0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6AD147D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9BDD8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31A09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8FC17D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1A2AD91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8D807B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2AE1EE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CE448C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CC8D15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  <w:p w14:paraId="5F1492C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50E79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1D258C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DA40BC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965A4F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B7599D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599C14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3B9A74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4538BB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422B58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29BE18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127C2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D69D6C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60610D4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647EC4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103F7D0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EACB30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725D484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FAA5D6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CE064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BD3546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55A4E0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  <w:p w14:paraId="3471705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A44671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E5A7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DI RISPOSTA AFFERMATIVA AD UNA DELLE IPOTESI ELENCATE NELLE LETTERE PRECEDENTI, PROSEGUIRE: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9AF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5972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14499E8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33D8E9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  <w:p w14:paraId="491550A4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l’operatore economico ha adottato misure sufficienti e tempestive a dimostrare la sua affidabilità nonostante l’esistenza del presente motivo di esclusione (art. 96 comma 6)?</w:t>
            </w:r>
          </w:p>
          <w:p w14:paraId="51C36FEE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DAD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C3C909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82E23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2C51A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3D57546C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FD11BE4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lastRenderedPageBreak/>
              <w:t xml:space="preserve">IN CASO AFFERMATIVO PROSEGUIRE 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60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B0591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26D1081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A4E977D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1) L’operatore economico ha risarcito interamente qualunque eventuale danno causato dal reato o dall’illecito?</w:t>
            </w:r>
          </w:p>
          <w:p w14:paraId="1416719A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0D69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056127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D9063FA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2D1ED7BE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bidi="it-IT"/>
              </w:rPr>
              <w:t>OVVERO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75451" w14:textId="77777777" w:rsidR="00E9487D" w:rsidRPr="007265EE" w:rsidRDefault="00E9487D" w:rsidP="00E9487D">
            <w:pPr>
              <w:spacing w:before="60" w:after="60" w:line="276" w:lineRule="auto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7A6C1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6DF9A70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7583035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2) L’operatore economico si è impegnato formalmente a risarcire qualunque eventuale danno causato dal reato o dall’illecito?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388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0C1DC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14F2D849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6B347C3F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F7A9E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5FD172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528BB035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3602224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a) ha chiarito i fatti e le circostanze in modo globale collaborando attivamente con le autorità investigative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8CB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4B61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6AFB8E04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53F3BF23" w14:textId="77777777" w:rsidR="00E9487D" w:rsidRPr="007265EE" w:rsidRDefault="00E9487D" w:rsidP="00E9487D">
            <w:pPr>
              <w:spacing w:after="200"/>
              <w:jc w:val="center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E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926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1580D1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</w:tr>
      <w:tr w:rsidR="00E9487D" w:rsidRPr="007265EE" w14:paraId="6B6A64A7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4F842338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b) ha adottato provvedimenti concreti di carattere tecnico, organizzativo e relativi al personale idonei a prevenire ulteriori reati o illeciti?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7FE2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EECE3A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A6066AB" w14:textId="77777777" w:rsidTr="00E9487D">
        <w:tblPrEx>
          <w:tblCellMar>
            <w:left w:w="28" w:type="dxa"/>
            <w:right w:w="28" w:type="dxa"/>
          </w:tblCellMar>
        </w:tblPrEx>
        <w:trPr>
          <w:trHeight w:val="56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6BA455D9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, fornire informazioni dettagliate</w:t>
            </w:r>
          </w:p>
          <w:p w14:paraId="1A7E575A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9D25C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 xml:space="preserve">elencare documentazione pertinente </w:t>
            </w:r>
            <w:proofErr w:type="gramStart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[….</w:t>
            </w:r>
            <w:proofErr w:type="gramEnd"/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] e, se disponibile elettronicamente, indicare: (indirizzo web, autorità o organismo di emanazione, riferimento preciso della documentazione):</w:t>
            </w:r>
          </w:p>
          <w:p w14:paraId="54381C3D" w14:textId="77777777" w:rsidR="00E9487D" w:rsidRPr="007265EE" w:rsidRDefault="00E9487D" w:rsidP="00E9487D">
            <w:pPr>
              <w:spacing w:after="200"/>
              <w:rPr>
                <w:rFonts w:ascii="Calibri" w:hAnsi="Calibri" w:cs="Calibri"/>
                <w:bCs/>
                <w:sz w:val="20"/>
                <w:szCs w:val="20"/>
                <w:lang w:bidi="it-IT"/>
              </w:rPr>
            </w:pPr>
            <w:r w:rsidRPr="007265EE">
              <w:rPr>
                <w:rFonts w:ascii="Calibri" w:hAnsi="Calibri" w:cs="Calibri"/>
                <w:bCs/>
                <w:sz w:val="20"/>
                <w:szCs w:val="20"/>
                <w:lang w:bidi="it-IT"/>
              </w:rPr>
              <w:t>[……………….][……………….][……………….][……………….]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A04414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157DA71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4F4F78D3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g) ha </w:t>
            </w: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violato il divieto di intestazione fiduciaria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 xml:space="preserve"> di cui all'articolo 17 della legge 19 marzo 1990, n. 55? </w:t>
            </w:r>
          </w:p>
          <w:p w14:paraId="36DB142A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15D1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27DCA7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CC57FF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7058B0A5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01573C43" w14:textId="77777777" w:rsidTr="00E9487D">
        <w:tblPrEx>
          <w:tblCellMar>
            <w:left w:w="28" w:type="dxa"/>
            <w:right w:w="28" w:type="dxa"/>
          </w:tblCellMar>
        </w:tblPrEx>
        <w:trPr>
          <w:trHeight w:val="563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7F4492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bidi="it-IT"/>
              </w:rPr>
              <w:t>In caso affermativo</w:t>
            </w: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, fornire informazioni dettagliate e indicare se la violazione è stata rimossa</w:t>
            </w:r>
          </w:p>
          <w:p w14:paraId="7D763F2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6171C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247DD1EE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0AAF7CB5" w14:textId="77777777" w:rsidR="00E9487D" w:rsidRPr="007265EE" w:rsidRDefault="00E9487D" w:rsidP="00E9487D">
            <w:pPr>
              <w:jc w:val="both"/>
              <w:rPr>
                <w:rFonts w:asciiTheme="minorHAnsi" w:hAnsiTheme="minorHAnsi" w:cstheme="minorHAnsi"/>
                <w:sz w:val="20"/>
                <w:szCs w:val="20"/>
                <w:lang w:bidi="it-IT"/>
              </w:rPr>
            </w:pPr>
            <w:r w:rsidRPr="007265EE">
              <w:rPr>
                <w:rFonts w:asciiTheme="minorHAnsi" w:hAnsiTheme="minorHAnsi" w:cstheme="minorHAnsi"/>
                <w:sz w:val="20"/>
                <w:szCs w:val="20"/>
                <w:lang w:bidi="it-IT"/>
              </w:rPr>
              <w:t>f) è stato persona offesa di un reato di concussione o di estorsione aggravato dallo stampo mafioso?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DF3C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833B79B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179D5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BFC2E02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242255A4" w14:textId="77777777" w:rsidTr="00E9487D">
        <w:tblPrEx>
          <w:tblCellMar>
            <w:left w:w="28" w:type="dxa"/>
            <w:right w:w="28" w:type="dxa"/>
          </w:tblCellMar>
        </w:tblPrEx>
        <w:trPr>
          <w:trHeight w:val="488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B4AB7" w14:textId="77777777" w:rsidR="00E9487D" w:rsidRPr="007265EE" w:rsidRDefault="00E9487D" w:rsidP="00E9487D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it-IT"/>
              </w:rPr>
              <w:t>In caso di risposta affermativa,</w:t>
            </w:r>
            <w:r w:rsidRPr="007265EE">
              <w:rPr>
                <w:rFonts w:asciiTheme="minorHAnsi" w:hAnsiTheme="minorHAnsi" w:cstheme="minorHAnsi"/>
                <w:bCs/>
                <w:sz w:val="20"/>
                <w:szCs w:val="20"/>
                <w:lang w:eastAsia="it-IT"/>
              </w:rPr>
              <w:t xml:space="preserve"> indicare se l’operatore economico:</w:t>
            </w:r>
          </w:p>
        </w:tc>
        <w:tc>
          <w:tcPr>
            <w:tcW w:w="3296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9E0B4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698B3F9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43C41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ha denunciato i fatti all’autorità giudiziaria?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8688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D25CC7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221939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D2E5C53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:rsidR="00E9487D" w:rsidRPr="007265EE" w14:paraId="50035E1A" w14:textId="77777777" w:rsidTr="00E9487D">
        <w:tblPrEx>
          <w:tblCellMar>
            <w:left w:w="28" w:type="dxa"/>
            <w:right w:w="28" w:type="dxa"/>
          </w:tblCellMar>
        </w:tblPrEx>
        <w:trPr>
          <w:trHeight w:val="475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</w:tcPr>
          <w:p w14:paraId="2B3D0670" w14:textId="6947CAA2" w:rsidR="00E9487D" w:rsidRPr="007265EE" w:rsidRDefault="005B1BB0" w:rsidP="00E9487D">
            <w:pPr>
              <w:spacing w:before="120" w:after="120"/>
              <w:jc w:val="center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lastRenderedPageBreak/>
              <w:t>O</w:t>
            </w:r>
            <w:r w:rsidR="00E9487D" w:rsidRPr="007265EE">
              <w:rPr>
                <w:rFonts w:ascii="Calibri" w:eastAsia="Calibri" w:hAnsi="Calibri" w:cs="Calibri"/>
                <w:kern w:val="1"/>
                <w:sz w:val="20"/>
                <w:szCs w:val="20"/>
                <w:lang w:eastAsia="it-IT" w:bidi="it-IT"/>
              </w:rPr>
              <w:t>vvero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CC4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A4C416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9487D" w:rsidRPr="007265EE" w14:paraId="046BA6DB" w14:textId="77777777" w:rsidTr="00E9487D">
        <w:tblPrEx>
          <w:tblCellMar>
            <w:left w:w="28" w:type="dxa"/>
            <w:right w:w="28" w:type="dxa"/>
          </w:tblCellMar>
        </w:tblPrEx>
        <w:trPr>
          <w:trHeight w:val="651"/>
        </w:trPr>
        <w:tc>
          <w:tcPr>
            <w:tcW w:w="1704" w:type="pct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2C3DEAAE" w14:textId="77777777" w:rsidR="00E9487D" w:rsidRPr="007265EE" w:rsidRDefault="00E9487D" w:rsidP="00E9487D">
            <w:pPr>
              <w:pStyle w:val="Paragrafoelenco"/>
              <w:numPr>
                <w:ilvl w:val="0"/>
                <w:numId w:val="28"/>
              </w:numPr>
              <w:spacing w:before="120" w:after="12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  <w:lang w:eastAsia="it-IT"/>
              </w:rPr>
            </w:pP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t>pur non avendo presentato denuncia, alla data di pub</w:t>
            </w:r>
            <w:r w:rsidRPr="007265EE">
              <w:rPr>
                <w:rFonts w:ascii="Calibri" w:hAnsi="Calibri" w:cs="Calibri"/>
                <w:kern w:val="1"/>
                <w:sz w:val="20"/>
                <w:szCs w:val="20"/>
                <w:lang w:eastAsia="it-IT"/>
              </w:rPr>
              <w:softHyphen/>
              <w:t>blicazione del bando, è decorso più di un anno dalla data di richiesta di rinvio a giudizio?</w:t>
            </w:r>
          </w:p>
        </w:tc>
        <w:tc>
          <w:tcPr>
            <w:tcW w:w="231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E9E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6F94051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SI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54CA0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8F970DD" w14:textId="77777777" w:rsidR="00E9487D" w:rsidRPr="007265EE" w:rsidRDefault="00E9487D" w:rsidP="00E9487D">
            <w:pPr>
              <w:spacing w:before="60" w:after="6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ontrollo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265E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14:paraId="30ECC77F" w14:textId="77777777" w:rsidR="004B59EB" w:rsidRPr="007265EE" w:rsidRDefault="004B59EB" w:rsidP="00037A4C">
      <w:pPr>
        <w:spacing w:after="200"/>
        <w:rPr>
          <w:rFonts w:ascii="Calibri" w:hAnsi="Calibri" w:cs="Calibri"/>
          <w:bCs/>
          <w:sz w:val="20"/>
          <w:szCs w:val="20"/>
          <w:lang w:bidi="it-IT"/>
        </w:rPr>
      </w:pPr>
    </w:p>
    <w:p w14:paraId="06AE25DD" w14:textId="77777777" w:rsidR="00037A4C" w:rsidRPr="007265EE" w:rsidRDefault="00037A4C" w:rsidP="004B59EB">
      <w:pPr>
        <w:pStyle w:val="sche3"/>
        <w:spacing w:line="360" w:lineRule="auto"/>
        <w:rPr>
          <w:rFonts w:asciiTheme="minorHAnsi" w:hAnsiTheme="minorHAnsi" w:cstheme="minorHAnsi"/>
          <w:sz w:val="22"/>
          <w:szCs w:val="22"/>
          <w:lang w:val="it-IT"/>
        </w:rPr>
      </w:pPr>
    </w:p>
    <w:p w14:paraId="61EF30C7" w14:textId="3915681B" w:rsidR="000E5169" w:rsidRPr="007265EE" w:rsidRDefault="000458C6" w:rsidP="00B95C12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</w:t>
      </w:r>
      <w:r w:rsidR="000E5169" w:rsidRPr="007265EE">
        <w:rPr>
          <w:rFonts w:asciiTheme="minorHAnsi" w:hAnsiTheme="minorHAnsi" w:cstheme="minorHAnsi"/>
          <w:b/>
          <w:bCs/>
          <w:sz w:val="22"/>
          <w:szCs w:val="22"/>
        </w:rPr>
        <w:t>Il legale rappresentante / il procuratore</w:t>
      </w:r>
    </w:p>
    <w:p w14:paraId="302F238D" w14:textId="76645389" w:rsidR="00B95C12" w:rsidRPr="00835B09" w:rsidRDefault="00B95C12" w:rsidP="000458C6">
      <w:pPr>
        <w:spacing w:line="200" w:lineRule="exact"/>
        <w:ind w:right="221"/>
        <w:jc w:val="both"/>
        <w:rPr>
          <w:rFonts w:asciiTheme="minorHAnsi" w:hAnsiTheme="minorHAnsi" w:cstheme="minorHAnsi"/>
        </w:rPr>
      </w:pP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                                                  </w:t>
      </w:r>
      <w:r w:rsidR="00F75D41"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7265EE">
        <w:rPr>
          <w:rFonts w:asciiTheme="minorHAnsi" w:hAnsiTheme="minorHAnsi" w:cstheme="minorHAnsi"/>
          <w:b/>
          <w:bCs/>
          <w:sz w:val="22"/>
          <w:szCs w:val="22"/>
        </w:rPr>
        <w:t xml:space="preserve">   </w:t>
      </w:r>
      <w:r w:rsidRPr="007265EE">
        <w:rPr>
          <w:rFonts w:asciiTheme="minorHAnsi" w:hAnsiTheme="minorHAnsi" w:cstheme="minorHAnsi"/>
          <w:b/>
          <w:bCs/>
          <w:sz w:val="22"/>
          <w:szCs w:val="22"/>
          <w:u w:val="single"/>
        </w:rPr>
        <w:t>F.to digitalmente</w:t>
      </w:r>
      <w:r w:rsidRPr="00835B09">
        <w:rPr>
          <w:rFonts w:asciiTheme="minorHAnsi" w:hAnsiTheme="minorHAnsi" w:cstheme="minorHAnsi"/>
          <w:sz w:val="22"/>
          <w:szCs w:val="22"/>
          <w:u w:val="single"/>
        </w:rPr>
        <w:t xml:space="preserve">             </w:t>
      </w:r>
    </w:p>
    <w:p w14:paraId="1B73A939" w14:textId="77777777" w:rsidR="00B95C12" w:rsidRPr="00835B09" w:rsidRDefault="00B95C12">
      <w:pPr>
        <w:spacing w:line="200" w:lineRule="exact"/>
        <w:ind w:right="221"/>
        <w:jc w:val="both"/>
        <w:rPr>
          <w:rFonts w:asciiTheme="minorHAnsi" w:hAnsiTheme="minorHAnsi" w:cstheme="minorHAnsi"/>
          <w:sz w:val="22"/>
          <w:szCs w:val="22"/>
        </w:rPr>
      </w:pPr>
    </w:p>
    <w:sectPr w:rsidR="00B95C12" w:rsidRPr="00835B09" w:rsidSect="00580B2F">
      <w:headerReference w:type="default" r:id="rId8"/>
      <w:footerReference w:type="default" r:id="rId9"/>
      <w:pgSz w:w="11906" w:h="16838"/>
      <w:pgMar w:top="1574" w:right="1417" w:bottom="869" w:left="1275" w:header="992" w:footer="415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331AB" w14:textId="77777777" w:rsidR="00B6577A" w:rsidRDefault="00B6577A">
      <w:r>
        <w:separator/>
      </w:r>
    </w:p>
  </w:endnote>
  <w:endnote w:type="continuationSeparator" w:id="0">
    <w:p w14:paraId="42168F12" w14:textId="77777777" w:rsidR="00B6577A" w:rsidRDefault="00B6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A09D" w14:textId="77777777" w:rsidR="002442BD" w:rsidRDefault="002442BD" w:rsidP="00A35377">
    <w:pPr>
      <w:pStyle w:val="Pidipagina"/>
      <w:tabs>
        <w:tab w:val="clear" w:pos="4819"/>
        <w:tab w:val="center" w:pos="6946"/>
      </w:tabs>
      <w:rPr>
        <w:sz w:val="18"/>
        <w:szCs w:val="18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3A9415C" wp14:editId="2F3D1B19">
              <wp:simplePos x="0" y="0"/>
              <wp:positionH relativeFrom="column">
                <wp:posOffset>10795</wp:posOffset>
              </wp:positionH>
              <wp:positionV relativeFrom="paragraph">
                <wp:posOffset>135255</wp:posOffset>
              </wp:positionV>
              <wp:extent cx="4772660" cy="0"/>
              <wp:effectExtent l="10795" t="10160" r="7620" b="8890"/>
              <wp:wrapTight wrapText="bothSides">
                <wp:wrapPolygon edited="0">
                  <wp:start x="0" y="-2147483648"/>
                  <wp:lineTo x="503" y="-2147483648"/>
                  <wp:lineTo x="503" y="-2147483648"/>
                  <wp:lineTo x="0" y="-2147483648"/>
                  <wp:lineTo x="0" y="-2147483648"/>
                </wp:wrapPolygon>
              </wp:wrapTight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7726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2D1ABFBB" id="Line 3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0.65pt" to="376.6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" strokecolor="black [3213]" strokeweight="1pt">
              <v:shadow opacity="22938f" offset="0"/>
              <w10:wrap type="tight"/>
            </v:line>
          </w:pict>
        </mc:Fallback>
      </mc:AlternateContent>
    </w:r>
  </w:p>
  <w:p w14:paraId="31446394" w14:textId="77777777" w:rsidR="00BA175B" w:rsidRPr="00D51672" w:rsidRDefault="00BA175B" w:rsidP="00A35377">
    <w:pPr>
      <w:pStyle w:val="Pidipagina"/>
      <w:tabs>
        <w:tab w:val="clear" w:pos="4819"/>
        <w:tab w:val="center" w:pos="6946"/>
      </w:tabs>
      <w:rPr>
        <w:rFonts w:ascii="Calibri" w:hAnsi="Calibri"/>
        <w:b/>
        <w:color w:val="000000"/>
        <w:sz w:val="22"/>
      </w:rPr>
    </w:pPr>
    <w:r>
      <w:rPr>
        <w:rFonts w:ascii="Calibri" w:hAnsi="Calibri"/>
        <w:sz w:val="22"/>
      </w:rPr>
      <w:tab/>
      <w:t xml:space="preserve">        </w:t>
    </w:r>
    <w:r w:rsidRPr="00A35377">
      <w:rPr>
        <w:rFonts w:ascii="Calibri" w:hAnsi="Calibri"/>
        <w:sz w:val="22"/>
      </w:rPr>
      <w:fldChar w:fldCharType="begin"/>
    </w:r>
    <w:r w:rsidRPr="00A35377">
      <w:rPr>
        <w:rFonts w:ascii="Calibri" w:hAnsi="Calibri"/>
        <w:sz w:val="22"/>
      </w:rPr>
      <w:instrText xml:space="preserve"> PAGE   \* MERGEFORMAT </w:instrText>
    </w:r>
    <w:r w:rsidRPr="00A35377">
      <w:rPr>
        <w:rFonts w:ascii="Calibri" w:hAnsi="Calibri"/>
        <w:sz w:val="22"/>
      </w:rPr>
      <w:fldChar w:fldCharType="separate"/>
    </w:r>
    <w:r w:rsidR="001B5F92">
      <w:rPr>
        <w:rFonts w:ascii="Calibri" w:hAnsi="Calibri"/>
        <w:noProof/>
        <w:sz w:val="22"/>
      </w:rPr>
      <w:t>21</w:t>
    </w:r>
    <w:r w:rsidRPr="00A35377">
      <w:rPr>
        <w:rFonts w:ascii="Calibri" w:hAnsi="Calibri"/>
        <w:sz w:val="22"/>
      </w:rPr>
      <w:fldChar w:fldCharType="end"/>
    </w:r>
    <w:r>
      <w:rPr>
        <w:rFonts w:ascii="Calibri" w:hAnsi="Calibri"/>
        <w:sz w:val="22"/>
      </w:rPr>
      <w:tab/>
    </w:r>
  </w:p>
  <w:p w14:paraId="004440B3" w14:textId="77777777" w:rsidR="00BA175B" w:rsidRDefault="00BA175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2C1F8" w14:textId="77777777" w:rsidR="00B6577A" w:rsidRDefault="00B6577A">
      <w:r>
        <w:separator/>
      </w:r>
    </w:p>
  </w:footnote>
  <w:footnote w:type="continuationSeparator" w:id="0">
    <w:p w14:paraId="60EB5C6B" w14:textId="77777777" w:rsidR="00B6577A" w:rsidRDefault="00B6577A">
      <w:r>
        <w:continuationSeparator/>
      </w:r>
    </w:p>
  </w:footnote>
  <w:footnote w:id="1">
    <w:p w14:paraId="56455C28" w14:textId="77777777" w:rsidR="00BA175B" w:rsidRPr="00835B09" w:rsidRDefault="00BA175B" w:rsidP="006D1D84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3F17056" w14:textId="1A9F64A8" w:rsidR="002442BD" w:rsidRPr="00835B09" w:rsidRDefault="00BA175B" w:rsidP="00A523D6">
      <w:pPr>
        <w:pStyle w:val="sche3"/>
        <w:tabs>
          <w:tab w:val="left" w:pos="4082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06F735F" w14:textId="5AAA661B" w:rsidR="00BA175B" w:rsidRPr="00835B09" w:rsidRDefault="00BA175B" w:rsidP="00A523D6">
      <w:pPr>
        <w:pStyle w:val="sche3"/>
        <w:tabs>
          <w:tab w:val="center" w:pos="4819"/>
        </w:tabs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  <w:r w:rsidR="00A523D6">
        <w:rPr>
          <w:rFonts w:asciiTheme="minorHAnsi" w:hAnsiTheme="minorHAnsi" w:cstheme="minorHAnsi"/>
          <w:sz w:val="16"/>
          <w:szCs w:val="16"/>
          <w:lang w:val="it-IT"/>
        </w:rPr>
        <w:tab/>
      </w:r>
    </w:p>
    <w:p w14:paraId="7EAA056F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B9F7254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0EF1D5DD" w14:textId="77777777" w:rsidR="00BA175B" w:rsidRPr="00835B09" w:rsidRDefault="00BA175B" w:rsidP="006D1D84">
      <w:pPr>
        <w:pStyle w:val="sche3"/>
        <w:ind w:left="567" w:hanging="142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EA62E7D" w14:textId="77777777" w:rsidR="00BA175B" w:rsidRPr="008963DD" w:rsidRDefault="00BA175B" w:rsidP="006D1D84">
      <w:pPr>
        <w:pStyle w:val="Testonotaapidipagina"/>
        <w:jc w:val="both"/>
        <w:rPr>
          <w:sz w:val="17"/>
          <w:szCs w:val="17"/>
          <w:lang w:val="it-IT"/>
        </w:rPr>
      </w:pPr>
    </w:p>
  </w:footnote>
  <w:footnote w:id="2">
    <w:p w14:paraId="78525BE1" w14:textId="596786BE" w:rsidR="00BA175B" w:rsidRPr="00C3137B" w:rsidRDefault="00BA175B" w:rsidP="00CE6FCE">
      <w:pPr>
        <w:pStyle w:val="Testonotaapidipagina"/>
        <w:ind w:left="142" w:right="-285" w:hanging="142"/>
        <w:jc w:val="both"/>
        <w:rPr>
          <w:noProof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C3137B">
        <w:rPr>
          <w:noProof/>
          <w:sz w:val="16"/>
          <w:szCs w:val="16"/>
          <w:lang w:val="it-IT"/>
        </w:rPr>
        <w:t>Ai sensi dell’art. 96</w:t>
      </w:r>
      <w:r w:rsidR="00A523D6">
        <w:rPr>
          <w:noProof/>
          <w:sz w:val="16"/>
          <w:szCs w:val="16"/>
          <w:lang w:val="it-IT"/>
        </w:rPr>
        <w:t xml:space="preserve"> del Codice</w:t>
      </w:r>
      <w:r w:rsidRPr="00C3137B">
        <w:rPr>
          <w:noProof/>
          <w:sz w:val="16"/>
          <w:szCs w:val="16"/>
          <w:lang w:val="it-IT"/>
        </w:rPr>
        <w:t>:</w:t>
      </w:r>
    </w:p>
    <w:p w14:paraId="0A9BCB4A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ind w:left="364" w:right="142" w:hanging="222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8: “</w:t>
      </w:r>
      <w:r w:rsidRPr="00C3137B">
        <w:rPr>
          <w:i/>
          <w:noProof/>
          <w:sz w:val="16"/>
          <w:szCs w:val="16"/>
          <w:lang w:val="it-IT"/>
        </w:rPr>
        <w:t>Se la sentenza penale di condanna definitiva non fissa la durata della pena accessoria della incapacità di contrattare con la pubblica amministrazione, la condanna produce effetto escludente dalle procedure d’appalto:</w:t>
      </w:r>
    </w:p>
    <w:p w14:paraId="15D295CD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in perpetuo, nei casi in cui alla condanna consegue di diritto la pena accessoria perpetua, ai sensi dell’art. 317-bis, primo comma, primo periodo, del codice penale, salvo che la pena sia dichiarata estinta ai sensi dell’articolo 179, settimo comma, del codice penale;</w:t>
      </w:r>
    </w:p>
    <w:p w14:paraId="4AC98AA0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ind w:left="709" w:right="142" w:hanging="345"/>
        <w:jc w:val="both"/>
        <w:rPr>
          <w:i/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sette anni nei casi previsti dall’articolo 317-bis, primo comma, secondo periodo, del codice penale, salvo che sia intervenuta riabilitazione;</w:t>
      </w:r>
    </w:p>
    <w:p w14:paraId="30D7FBF6" w14:textId="77777777" w:rsidR="00BA175B" w:rsidRPr="00C3137B" w:rsidRDefault="00BA175B" w:rsidP="00CE6FCE">
      <w:pPr>
        <w:pStyle w:val="Testonotaapidipagina"/>
        <w:widowControl/>
        <w:numPr>
          <w:ilvl w:val="0"/>
          <w:numId w:val="13"/>
        </w:numPr>
        <w:suppressAutoHyphens/>
        <w:spacing w:after="60"/>
        <w:ind w:left="709" w:right="142" w:hanging="345"/>
        <w:jc w:val="both"/>
        <w:rPr>
          <w:noProof/>
          <w:sz w:val="16"/>
          <w:szCs w:val="16"/>
          <w:lang w:val="it-IT"/>
        </w:rPr>
      </w:pPr>
      <w:r w:rsidRPr="00C3137B">
        <w:rPr>
          <w:i/>
          <w:noProof/>
          <w:sz w:val="16"/>
          <w:szCs w:val="16"/>
          <w:lang w:val="it-IT"/>
        </w:rPr>
        <w:t>per un periodo pari a cinque anni nei casi diversi da quelli di cui alle lettere a) e b), salvo che sia intervenuta riabilitazione</w:t>
      </w:r>
      <w:r w:rsidRPr="00C3137B">
        <w:rPr>
          <w:noProof/>
          <w:sz w:val="16"/>
          <w:szCs w:val="16"/>
          <w:lang w:val="it-IT"/>
        </w:rPr>
        <w:t>.”</w:t>
      </w:r>
    </w:p>
    <w:p w14:paraId="68E9CC0E" w14:textId="77777777" w:rsidR="00BA175B" w:rsidRPr="00C3137B" w:rsidRDefault="00BA175B" w:rsidP="00CE6FCE">
      <w:pPr>
        <w:pStyle w:val="Testonotaapidipagina"/>
        <w:widowControl/>
        <w:numPr>
          <w:ilvl w:val="0"/>
          <w:numId w:val="14"/>
        </w:numPr>
        <w:suppressAutoHyphens/>
        <w:spacing w:after="60"/>
        <w:ind w:left="363" w:right="142" w:hanging="221"/>
        <w:jc w:val="both"/>
        <w:rPr>
          <w:noProof/>
          <w:sz w:val="16"/>
          <w:szCs w:val="16"/>
          <w:lang w:val="it-IT"/>
        </w:rPr>
      </w:pPr>
      <w:r w:rsidRPr="00C3137B">
        <w:rPr>
          <w:noProof/>
          <w:sz w:val="16"/>
          <w:szCs w:val="16"/>
          <w:lang w:val="it-IT"/>
        </w:rPr>
        <w:t>comma 9: “</w:t>
      </w:r>
      <w:r w:rsidRPr="00C3137B">
        <w:rPr>
          <w:i/>
          <w:noProof/>
          <w:sz w:val="16"/>
          <w:szCs w:val="16"/>
          <w:lang w:val="it-IT"/>
        </w:rPr>
        <w:t>Nei casi di cui alle lettere b) e c) del comma 8, se la pena principale ha una durata inferiore, rispettivamente, a sette e cinque anni di reclusione, l’effetto escludente che ne deriva si produce per un periodo avente durata pari alla durata della pena principale.</w:t>
      </w:r>
      <w:r w:rsidRPr="00C3137B">
        <w:rPr>
          <w:noProof/>
          <w:sz w:val="16"/>
          <w:szCs w:val="16"/>
          <w:lang w:val="it-IT"/>
        </w:rPr>
        <w:t>”</w:t>
      </w:r>
    </w:p>
  </w:footnote>
  <w:footnote w:id="3">
    <w:p w14:paraId="6C461E0F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58FC11A5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593DCBDE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2C2F730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7C91C9B8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FF49D83" w14:textId="77777777" w:rsidR="00BA175B" w:rsidRPr="00835B09" w:rsidRDefault="00BA175B" w:rsidP="0055740E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664BAC97" w14:textId="77777777" w:rsidR="00BA175B" w:rsidRPr="008963DD" w:rsidRDefault="00BA175B" w:rsidP="0055740E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4">
    <w:p w14:paraId="0028FC65" w14:textId="77777777" w:rsidR="00BA175B" w:rsidRPr="00C3137B" w:rsidRDefault="00BA175B" w:rsidP="0055740E">
      <w:pPr>
        <w:tabs>
          <w:tab w:val="left" w:pos="284"/>
        </w:tabs>
        <w:ind w:left="284" w:hanging="142"/>
        <w:jc w:val="both"/>
        <w:rPr>
          <w:sz w:val="16"/>
          <w:szCs w:val="16"/>
        </w:rPr>
      </w:pPr>
      <w:r w:rsidRPr="00C3137B">
        <w:rPr>
          <w:sz w:val="16"/>
          <w:szCs w:val="16"/>
          <w:vertAlign w:val="superscript"/>
        </w:rPr>
        <w:footnoteRef/>
      </w:r>
      <w:r>
        <w:rPr>
          <w:sz w:val="16"/>
          <w:szCs w:val="16"/>
          <w:vertAlign w:val="superscript"/>
        </w:rPr>
        <w:t xml:space="preserve"> </w:t>
      </w:r>
      <w:r w:rsidRPr="0055740E">
        <w:rPr>
          <w:rFonts w:asciiTheme="minorHAnsi" w:eastAsia="Times New Roman" w:hAnsiTheme="minorHAnsi" w:cstheme="minorHAnsi"/>
          <w:sz w:val="16"/>
          <w:szCs w:val="16"/>
          <w:lang w:eastAsia="ar-SA"/>
        </w:rPr>
        <w:t>Ripetere tante volte quanto necessario relativamente a ciascun soggetto indicato negli artt. 94, comma 3 del d.lgs. n. 36/2023 e 85 del d.lgs. n. 159/2011.</w:t>
      </w:r>
    </w:p>
  </w:footnote>
  <w:footnote w:id="5">
    <w:p w14:paraId="3F67528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9D51852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7F12FADF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62F2B3C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2A9A57C4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7E25D22A" w14:textId="77777777" w:rsidR="00BA175B" w:rsidRPr="00835B09" w:rsidRDefault="00BA175B" w:rsidP="007677A7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BFC9EE8" w14:textId="77777777" w:rsidR="00BA175B" w:rsidRPr="008963DD" w:rsidRDefault="00BA175B" w:rsidP="007677A7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6">
    <w:p w14:paraId="7568D151" w14:textId="77777777" w:rsidR="00BA175B" w:rsidRPr="00D05416" w:rsidRDefault="00BA175B" w:rsidP="0048202A">
      <w:pPr>
        <w:pStyle w:val="Testonotaapidipagina"/>
        <w:rPr>
          <w:sz w:val="16"/>
          <w:szCs w:val="16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 w:rsidRPr="00D05416">
        <w:rPr>
          <w:sz w:val="16"/>
          <w:szCs w:val="16"/>
          <w:lang w:val="it-IT"/>
        </w:rPr>
        <w:t xml:space="preserve"> Indicazione sempre necessaria ai fini del controllo della veridicità della dichiarazione</w:t>
      </w:r>
    </w:p>
  </w:footnote>
  <w:footnote w:id="7">
    <w:p w14:paraId="5133029E" w14:textId="77777777" w:rsidR="00BA175B" w:rsidRPr="009D4272" w:rsidRDefault="00BA175B" w:rsidP="0048202A">
      <w:pPr>
        <w:pStyle w:val="Testonotaapidipagina"/>
        <w:tabs>
          <w:tab w:val="left" w:pos="284"/>
        </w:tabs>
        <w:rPr>
          <w:sz w:val="17"/>
          <w:szCs w:val="17"/>
          <w:lang w:val="it-IT"/>
        </w:rPr>
      </w:pPr>
      <w:r w:rsidRPr="00D05416">
        <w:rPr>
          <w:rStyle w:val="Rimandonotaapidipagina"/>
          <w:sz w:val="16"/>
          <w:szCs w:val="16"/>
        </w:rPr>
        <w:footnoteRef/>
      </w:r>
      <w:r>
        <w:rPr>
          <w:sz w:val="16"/>
          <w:szCs w:val="16"/>
          <w:lang w:val="it-IT"/>
        </w:rPr>
        <w:t xml:space="preserve"> </w:t>
      </w:r>
      <w:r w:rsidRPr="00D05416">
        <w:rPr>
          <w:sz w:val="16"/>
          <w:szCs w:val="16"/>
          <w:lang w:val="it-IT"/>
        </w:rPr>
        <w:t>Solo per operatori economici con sede legale all’estero privi della PEC</w:t>
      </w:r>
    </w:p>
  </w:footnote>
  <w:footnote w:id="8">
    <w:p w14:paraId="2CF83A58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49E31EBB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291EC0D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1BD85724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5593B68D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1ECF1B16" w14:textId="77777777" w:rsidR="00BA175B" w:rsidRPr="00835B09" w:rsidRDefault="00BA175B" w:rsidP="003E1538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A4EE8FF" w14:textId="77777777" w:rsidR="00BA175B" w:rsidRPr="008963DD" w:rsidRDefault="00BA175B" w:rsidP="003E1538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9">
    <w:p w14:paraId="104D357D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0">
    <w:p w14:paraId="7D09AE62" w14:textId="77777777" w:rsidR="00BA175B" w:rsidRPr="00C3137B" w:rsidRDefault="00BA175B" w:rsidP="00E340D6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1">
    <w:p w14:paraId="7773EBB8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L’operatore economico deve essere in regola con l’assolvimento degli obblighi relativi al pagamento delle imposte e tasse o dei contributi previdenziali ed assistenziali fin dalla data di presentazione dell’offerta e deve conservare tale stato per tutta la durata della procedura di aggiudicazione sino alla stipula del contratto, nonché per tutta la durata della fase di esecuzione del contratto.</w:t>
      </w:r>
    </w:p>
  </w:footnote>
  <w:footnote w:id="12">
    <w:p w14:paraId="3526F771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3">
    <w:p w14:paraId="32EF7ECC" w14:textId="77777777" w:rsidR="00BA175B" w:rsidRPr="00C3137B" w:rsidRDefault="00BA175B" w:rsidP="00E20DC2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4">
    <w:p w14:paraId="28E01C4C" w14:textId="77777777" w:rsidR="00367715" w:rsidRPr="00C3137B" w:rsidRDefault="00367715" w:rsidP="00367715">
      <w:pPr>
        <w:pStyle w:val="Testonotaapidipagina"/>
        <w:jc w:val="both"/>
        <w:rPr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Barrando no, l’operatore economico dichiara di essere in regola con il pagamento delle imposte e tasse o dei contributi previdenziali ed assistenziali dalla data di presentazione dell’offerta alla data di sottoscrizione del presente modulo.</w:t>
      </w:r>
    </w:p>
  </w:footnote>
  <w:footnote w:id="15">
    <w:p w14:paraId="38AA4E5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C3137B">
        <w:rPr>
          <w:rStyle w:val="Rimandonotaapidipagina"/>
          <w:sz w:val="16"/>
          <w:szCs w:val="16"/>
        </w:rPr>
        <w:footnoteRef/>
      </w:r>
      <w:r w:rsidRPr="00C3137B">
        <w:rPr>
          <w:sz w:val="16"/>
          <w:szCs w:val="16"/>
          <w:lang w:val="it-IT"/>
        </w:rPr>
        <w:t xml:space="preserve"> </w:t>
      </w:r>
      <w:r w:rsidRPr="00835B09">
        <w:rPr>
          <w:rFonts w:asciiTheme="minorHAnsi" w:hAnsiTheme="minorHAnsi" w:cstheme="minorHAnsi"/>
          <w:b/>
          <w:bCs/>
          <w:sz w:val="16"/>
          <w:szCs w:val="16"/>
          <w:lang w:val="it-IT"/>
        </w:rPr>
        <w:t>NB:</w:t>
      </w: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 Ai sensi dell’art. 94, comma 7 del Codice, i reati ivi richiamati non rilevano – e, pertanto, non devono essere dichiarati – nelle ipotesi in cui:</w:t>
      </w:r>
    </w:p>
    <w:p w14:paraId="788BA143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sono stati depenalizzati; </w:t>
      </w:r>
    </w:p>
    <w:p w14:paraId="1FB682C0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la riabilitazione; </w:t>
      </w:r>
    </w:p>
    <w:p w14:paraId="37C2B985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la condanna ad una pena accessoria perpetua è stata dichiarata estinta; </w:t>
      </w:r>
    </w:p>
    <w:p w14:paraId="4453FEE1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i reati sono stati dichiarati estinti dopo la condanna; </w:t>
      </w:r>
    </w:p>
    <w:p w14:paraId="6565D63A" w14:textId="77777777" w:rsidR="00BA175B" w:rsidRPr="00835B09" w:rsidRDefault="00BA175B" w:rsidP="00E340D6">
      <w:pPr>
        <w:pStyle w:val="sche3"/>
        <w:ind w:left="567" w:hanging="425"/>
        <w:rPr>
          <w:rFonts w:asciiTheme="minorHAnsi" w:hAnsiTheme="minorHAnsi" w:cstheme="minorHAnsi"/>
          <w:sz w:val="16"/>
          <w:szCs w:val="16"/>
          <w:lang w:val="it-IT"/>
        </w:rPr>
      </w:pPr>
      <w:r w:rsidRPr="00835B09">
        <w:rPr>
          <w:rFonts w:asciiTheme="minorHAnsi" w:hAnsiTheme="minorHAnsi" w:cstheme="minorHAnsi"/>
          <w:sz w:val="16"/>
          <w:szCs w:val="16"/>
          <w:lang w:val="it-IT"/>
        </w:rPr>
        <w:t xml:space="preserve">-  è intervenuta revoca della condanna. </w:t>
      </w:r>
    </w:p>
    <w:p w14:paraId="0ED85CC5" w14:textId="77777777" w:rsidR="00BA175B" w:rsidRPr="008963DD" w:rsidRDefault="00BA175B" w:rsidP="00E340D6">
      <w:pPr>
        <w:pStyle w:val="Testonotaapidipagina"/>
        <w:ind w:hanging="425"/>
        <w:jc w:val="both"/>
        <w:rPr>
          <w:sz w:val="17"/>
          <w:szCs w:val="17"/>
          <w:lang w:val="it-IT"/>
        </w:rPr>
      </w:pPr>
    </w:p>
  </w:footnote>
  <w:footnote w:id="16">
    <w:p w14:paraId="1D6BA20C" w14:textId="77777777" w:rsidR="00BA175B" w:rsidRPr="00BE4EFE" w:rsidRDefault="00BA175B" w:rsidP="004359C5">
      <w:pPr>
        <w:pStyle w:val="Testonotaapidipagina"/>
        <w:tabs>
          <w:tab w:val="left" w:pos="142"/>
        </w:tabs>
        <w:rPr>
          <w:sz w:val="17"/>
          <w:szCs w:val="17"/>
          <w:lang w:val="it-IT"/>
        </w:rPr>
      </w:pPr>
      <w:r w:rsidRPr="003D282A">
        <w:rPr>
          <w:rStyle w:val="Rimandonotaapidipagina"/>
          <w:sz w:val="16"/>
          <w:szCs w:val="16"/>
        </w:rPr>
        <w:footnoteRef/>
      </w:r>
      <w:r w:rsidRPr="003D282A">
        <w:rPr>
          <w:sz w:val="16"/>
          <w:szCs w:val="16"/>
          <w:lang w:val="it-IT"/>
        </w:rPr>
        <w:tab/>
        <w:t xml:space="preserve">Da indicare solo per operatori economici con sede legale all’estero privi della PEC </w:t>
      </w:r>
      <w:r w:rsidRPr="003D282A">
        <w:rPr>
          <w:i/>
          <w:sz w:val="16"/>
          <w:szCs w:val="16"/>
          <w:lang w:val="it-IT"/>
        </w:rPr>
        <w:t>(indirizzo di posta elettronica certificata)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B8948" w14:textId="0DDB5C3E" w:rsidR="00606E10" w:rsidRPr="00BC2F2F" w:rsidRDefault="008B41F5" w:rsidP="008B41F5">
    <w:pPr>
      <w:spacing w:line="216" w:lineRule="auto"/>
      <w:jc w:val="center"/>
      <w:rPr>
        <w:b/>
        <w:sz w:val="12"/>
        <w:szCs w:val="12"/>
      </w:rPr>
    </w:pPr>
    <w:r w:rsidRPr="008B41F5">
      <w:rPr>
        <w:rFonts w:ascii="Calibri" w:hAnsi="Calibri"/>
        <w:b/>
        <w:sz w:val="28"/>
        <w:szCs w:val="28"/>
        <w:highlight w:val="yellow"/>
      </w:rPr>
      <w:t>CARTA INTESTATA</w:t>
    </w:r>
  </w:p>
  <w:p w14:paraId="39EC7B8A" w14:textId="468316A2" w:rsidR="00BA175B" w:rsidRPr="00FC672F" w:rsidRDefault="00BA175B" w:rsidP="00D05AB0">
    <w:pPr>
      <w:spacing w:line="216" w:lineRule="auto"/>
      <w:ind w:left="3402"/>
      <w:rPr>
        <w:rFonts w:ascii="Calibri" w:hAnsi="Calibri"/>
        <w:b/>
        <w:sz w:val="28"/>
        <w:szCs w:val="28"/>
      </w:rPr>
    </w:pPr>
  </w:p>
  <w:p w14:paraId="7AB73665" w14:textId="77777777" w:rsidR="00BA175B" w:rsidRPr="00855C64" w:rsidRDefault="00BA175B" w:rsidP="003F2D08">
    <w:pPr>
      <w:spacing w:line="216" w:lineRule="auto"/>
      <w:ind w:left="3402"/>
      <w:jc w:val="center"/>
      <w:rPr>
        <w:rFonts w:ascii="Calibri" w:hAnsi="Calibri"/>
        <w:b/>
        <w:color w:val="008000"/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D2B774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10"/>
    <w:lvl w:ilvl="0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/>
      </w:rPr>
    </w:lvl>
  </w:abstractNum>
  <w:abstractNum w:abstractNumId="2" w15:restartNumberingAfterBreak="0">
    <w:nsid w:val="00000003"/>
    <w:multiLevelType w:val="singleLevel"/>
    <w:tmpl w:val="7922772C"/>
    <w:name w:val="WW8Num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/>
      </w:rPr>
    </w:lvl>
  </w:abstractNum>
  <w:abstractNum w:abstractNumId="4" w15:restartNumberingAfterBreak="0">
    <w:nsid w:val="00000005"/>
    <w:multiLevelType w:val="singleLevel"/>
    <w:tmpl w:val="00000005"/>
    <w:name w:val="WW8Num25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  <w:sz w:val="16"/>
        <w:szCs w:val="16"/>
      </w:rPr>
    </w:lvl>
  </w:abstractNum>
  <w:abstractNum w:abstractNumId="5" w15:restartNumberingAfterBreak="0">
    <w:nsid w:val="000A2AB6"/>
    <w:multiLevelType w:val="hybridMultilevel"/>
    <w:tmpl w:val="B3EE676E"/>
    <w:lvl w:ilvl="0" w:tplc="5E80A7C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DF4240"/>
    <w:multiLevelType w:val="hybridMultilevel"/>
    <w:tmpl w:val="637C1574"/>
    <w:lvl w:ilvl="0" w:tplc="1E6683CE">
      <w:start w:val="1"/>
      <w:numFmt w:val="upperLetter"/>
      <w:lvlText w:val="%1."/>
      <w:lvlJc w:val="right"/>
      <w:pPr>
        <w:ind w:left="36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073E76EA"/>
    <w:multiLevelType w:val="hybridMultilevel"/>
    <w:tmpl w:val="2E10777C"/>
    <w:lvl w:ilvl="0" w:tplc="DA20830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306F3"/>
    <w:multiLevelType w:val="hybridMultilevel"/>
    <w:tmpl w:val="9ABA656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7080B"/>
    <w:multiLevelType w:val="hybridMultilevel"/>
    <w:tmpl w:val="8CD8DC20"/>
    <w:lvl w:ilvl="0" w:tplc="590EFE0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  <w:color w:val="auto"/>
        <w:sz w:val="16"/>
        <w:szCs w:val="16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5E2336B"/>
    <w:multiLevelType w:val="hybridMultilevel"/>
    <w:tmpl w:val="8102A494"/>
    <w:lvl w:ilvl="0" w:tplc="546C47DA">
      <w:start w:val="1"/>
      <w:numFmt w:val="upperLetter"/>
      <w:lvlText w:val="%1."/>
      <w:lvlJc w:val="right"/>
      <w:pPr>
        <w:ind w:left="837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557" w:hanging="360"/>
      </w:pPr>
    </w:lvl>
    <w:lvl w:ilvl="2" w:tplc="0407001B" w:tentative="1">
      <w:start w:val="1"/>
      <w:numFmt w:val="lowerRoman"/>
      <w:lvlText w:val="%3."/>
      <w:lvlJc w:val="right"/>
      <w:pPr>
        <w:ind w:left="2277" w:hanging="180"/>
      </w:pPr>
    </w:lvl>
    <w:lvl w:ilvl="3" w:tplc="0407000F" w:tentative="1">
      <w:start w:val="1"/>
      <w:numFmt w:val="decimal"/>
      <w:lvlText w:val="%4."/>
      <w:lvlJc w:val="left"/>
      <w:pPr>
        <w:ind w:left="2997" w:hanging="360"/>
      </w:pPr>
    </w:lvl>
    <w:lvl w:ilvl="4" w:tplc="04070019" w:tentative="1">
      <w:start w:val="1"/>
      <w:numFmt w:val="lowerLetter"/>
      <w:lvlText w:val="%5."/>
      <w:lvlJc w:val="left"/>
      <w:pPr>
        <w:ind w:left="3717" w:hanging="360"/>
      </w:pPr>
    </w:lvl>
    <w:lvl w:ilvl="5" w:tplc="0407001B" w:tentative="1">
      <w:start w:val="1"/>
      <w:numFmt w:val="lowerRoman"/>
      <w:lvlText w:val="%6."/>
      <w:lvlJc w:val="right"/>
      <w:pPr>
        <w:ind w:left="4437" w:hanging="180"/>
      </w:pPr>
    </w:lvl>
    <w:lvl w:ilvl="6" w:tplc="0407000F" w:tentative="1">
      <w:start w:val="1"/>
      <w:numFmt w:val="decimal"/>
      <w:lvlText w:val="%7."/>
      <w:lvlJc w:val="left"/>
      <w:pPr>
        <w:ind w:left="5157" w:hanging="360"/>
      </w:pPr>
    </w:lvl>
    <w:lvl w:ilvl="7" w:tplc="04070019" w:tentative="1">
      <w:start w:val="1"/>
      <w:numFmt w:val="lowerLetter"/>
      <w:lvlText w:val="%8."/>
      <w:lvlJc w:val="left"/>
      <w:pPr>
        <w:ind w:left="5877" w:hanging="360"/>
      </w:pPr>
    </w:lvl>
    <w:lvl w:ilvl="8" w:tplc="0407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1" w15:restartNumberingAfterBreak="0">
    <w:nsid w:val="164519E2"/>
    <w:multiLevelType w:val="hybridMultilevel"/>
    <w:tmpl w:val="DCD43192"/>
    <w:lvl w:ilvl="0" w:tplc="FFFFFFFF">
      <w:start w:val="1"/>
      <w:numFmt w:val="decimal"/>
      <w:lvlText w:val="%1."/>
      <w:lvlJc w:val="left"/>
      <w:pPr>
        <w:ind w:left="837" w:hanging="360"/>
      </w:pPr>
    </w:lvl>
    <w:lvl w:ilvl="1" w:tplc="FFFFFFFF" w:tentative="1">
      <w:start w:val="1"/>
      <w:numFmt w:val="lowerLetter"/>
      <w:lvlText w:val="%2."/>
      <w:lvlJc w:val="left"/>
      <w:pPr>
        <w:ind w:left="1557" w:hanging="360"/>
      </w:pPr>
    </w:lvl>
    <w:lvl w:ilvl="2" w:tplc="FFFFFFFF" w:tentative="1">
      <w:start w:val="1"/>
      <w:numFmt w:val="lowerRoman"/>
      <w:lvlText w:val="%3."/>
      <w:lvlJc w:val="right"/>
      <w:pPr>
        <w:ind w:left="2277" w:hanging="180"/>
      </w:pPr>
    </w:lvl>
    <w:lvl w:ilvl="3" w:tplc="FFFFFFFF" w:tentative="1">
      <w:start w:val="1"/>
      <w:numFmt w:val="decimal"/>
      <w:lvlText w:val="%4."/>
      <w:lvlJc w:val="left"/>
      <w:pPr>
        <w:ind w:left="2997" w:hanging="360"/>
      </w:pPr>
    </w:lvl>
    <w:lvl w:ilvl="4" w:tplc="FFFFFFFF" w:tentative="1">
      <w:start w:val="1"/>
      <w:numFmt w:val="lowerLetter"/>
      <w:lvlText w:val="%5."/>
      <w:lvlJc w:val="left"/>
      <w:pPr>
        <w:ind w:left="3717" w:hanging="360"/>
      </w:pPr>
    </w:lvl>
    <w:lvl w:ilvl="5" w:tplc="FFFFFFFF" w:tentative="1">
      <w:start w:val="1"/>
      <w:numFmt w:val="lowerRoman"/>
      <w:lvlText w:val="%6."/>
      <w:lvlJc w:val="right"/>
      <w:pPr>
        <w:ind w:left="4437" w:hanging="180"/>
      </w:pPr>
    </w:lvl>
    <w:lvl w:ilvl="6" w:tplc="FFFFFFFF" w:tentative="1">
      <w:start w:val="1"/>
      <w:numFmt w:val="decimal"/>
      <w:lvlText w:val="%7."/>
      <w:lvlJc w:val="left"/>
      <w:pPr>
        <w:ind w:left="5157" w:hanging="360"/>
      </w:pPr>
    </w:lvl>
    <w:lvl w:ilvl="7" w:tplc="FFFFFFFF" w:tentative="1">
      <w:start w:val="1"/>
      <w:numFmt w:val="lowerLetter"/>
      <w:lvlText w:val="%8."/>
      <w:lvlJc w:val="left"/>
      <w:pPr>
        <w:ind w:left="5877" w:hanging="360"/>
      </w:pPr>
    </w:lvl>
    <w:lvl w:ilvl="8" w:tplc="FFFFFFFF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2" w15:restartNumberingAfterBreak="0">
    <w:nsid w:val="175A06DB"/>
    <w:multiLevelType w:val="hybridMultilevel"/>
    <w:tmpl w:val="55285376"/>
    <w:lvl w:ilvl="0" w:tplc="63F64294">
      <w:start w:val="1"/>
      <w:numFmt w:val="lowerLetter"/>
      <w:lvlText w:val="%1)"/>
      <w:lvlJc w:val="left"/>
      <w:pPr>
        <w:ind w:left="720" w:hanging="360"/>
      </w:pPr>
      <w:rPr>
        <w:rFonts w:cs="Times New Roman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7850AC8"/>
    <w:multiLevelType w:val="hybridMultilevel"/>
    <w:tmpl w:val="A78AFE42"/>
    <w:lvl w:ilvl="0" w:tplc="C556FA8E">
      <w:numFmt w:val="bullet"/>
      <w:lvlText w:val="-"/>
      <w:lvlJc w:val="left"/>
      <w:pPr>
        <w:ind w:left="4897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47734B"/>
    <w:multiLevelType w:val="hybridMultilevel"/>
    <w:tmpl w:val="C6B46F04"/>
    <w:lvl w:ilvl="0" w:tplc="C556FA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B5491"/>
    <w:multiLevelType w:val="multilevel"/>
    <w:tmpl w:val="E9DE6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1B43AF3"/>
    <w:multiLevelType w:val="hybridMultilevel"/>
    <w:tmpl w:val="60DAEC0E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5352911"/>
    <w:multiLevelType w:val="hybridMultilevel"/>
    <w:tmpl w:val="FBDCB81A"/>
    <w:lvl w:ilvl="0" w:tplc="72324D1E">
      <w:start w:val="1"/>
      <w:numFmt w:val="lowerLetter"/>
      <w:lvlText w:val="%1)"/>
      <w:lvlJc w:val="left"/>
      <w:pPr>
        <w:ind w:left="360" w:hanging="360"/>
      </w:pPr>
      <w:rPr>
        <w:rFonts w:hint="default"/>
        <w:caps w:val="0"/>
        <w:smallCaps w:val="0"/>
        <w:color w:val="auto"/>
        <w:kern w:val="20"/>
        <w:sz w:val="18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960826"/>
    <w:multiLevelType w:val="hybridMultilevel"/>
    <w:tmpl w:val="963AB9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607EFE"/>
    <w:multiLevelType w:val="hybridMultilevel"/>
    <w:tmpl w:val="511E6E74"/>
    <w:lvl w:ilvl="0" w:tplc="6B228C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71669"/>
    <w:multiLevelType w:val="hybridMultilevel"/>
    <w:tmpl w:val="9058EBAE"/>
    <w:lvl w:ilvl="0" w:tplc="4F7EF2A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022F"/>
    <w:multiLevelType w:val="hybridMultilevel"/>
    <w:tmpl w:val="D4FE92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262070"/>
    <w:multiLevelType w:val="hybridMultilevel"/>
    <w:tmpl w:val="3B9C27A6"/>
    <w:lvl w:ilvl="0" w:tplc="347C00B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39663B"/>
    <w:multiLevelType w:val="hybridMultilevel"/>
    <w:tmpl w:val="749E68C6"/>
    <w:lvl w:ilvl="0" w:tplc="C556FA8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71BB9"/>
    <w:multiLevelType w:val="hybridMultilevel"/>
    <w:tmpl w:val="6AD277BA"/>
    <w:lvl w:ilvl="0" w:tplc="E1446A5E">
      <w:start w:val="1"/>
      <w:numFmt w:val="lowerLetter"/>
      <w:lvlText w:val="%1."/>
      <w:lvlJc w:val="left"/>
      <w:pPr>
        <w:ind w:left="720" w:hanging="360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0865D3"/>
    <w:multiLevelType w:val="hybridMultilevel"/>
    <w:tmpl w:val="2BBE8784"/>
    <w:lvl w:ilvl="0" w:tplc="0410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6" w15:restartNumberingAfterBreak="0">
    <w:nsid w:val="59DA3700"/>
    <w:multiLevelType w:val="hybridMultilevel"/>
    <w:tmpl w:val="530A22F2"/>
    <w:lvl w:ilvl="0" w:tplc="E1446A5E">
      <w:start w:val="1"/>
      <w:numFmt w:val="lowerLetter"/>
      <w:lvlText w:val="%1."/>
      <w:lvlJc w:val="left"/>
      <w:pPr>
        <w:ind w:left="442" w:hanging="164"/>
        <w:jc w:val="left"/>
      </w:pPr>
      <w:rPr>
        <w:rFonts w:ascii="Lucida Sans Unicode" w:eastAsia="Lucida Sans Unicode" w:hAnsi="Lucida Sans Unicode" w:cs="Lucida Sans Unicode" w:hint="default"/>
        <w:spacing w:val="-1"/>
        <w:w w:val="99"/>
        <w:sz w:val="14"/>
        <w:szCs w:val="14"/>
        <w:lang w:val="it-IT" w:eastAsia="en-US" w:bidi="ar-SA"/>
      </w:rPr>
    </w:lvl>
    <w:lvl w:ilvl="1" w:tplc="1A00D5AC">
      <w:start w:val="1"/>
      <w:numFmt w:val="decimal"/>
      <w:lvlText w:val="%2)"/>
      <w:lvlJc w:val="left"/>
      <w:pPr>
        <w:ind w:left="451" w:hanging="279"/>
        <w:jc w:val="right"/>
      </w:pPr>
      <w:rPr>
        <w:rFonts w:ascii="Lucida Sans Unicode" w:eastAsia="Lucida Sans Unicode" w:hAnsi="Lucida Sans Unicode" w:cs="Lucida Sans Unicode" w:hint="default"/>
        <w:color w:val="333333"/>
        <w:spacing w:val="0"/>
        <w:w w:val="97"/>
        <w:sz w:val="19"/>
        <w:szCs w:val="19"/>
        <w:lang w:val="it-IT" w:eastAsia="en-US" w:bidi="ar-SA"/>
      </w:rPr>
    </w:lvl>
    <w:lvl w:ilvl="2" w:tplc="C428C4AA">
      <w:numFmt w:val="bullet"/>
      <w:lvlText w:val="•"/>
      <w:lvlJc w:val="left"/>
      <w:pPr>
        <w:ind w:left="1185" w:hanging="279"/>
      </w:pPr>
      <w:rPr>
        <w:rFonts w:hint="default"/>
        <w:lang w:val="it-IT" w:eastAsia="en-US" w:bidi="ar-SA"/>
      </w:rPr>
    </w:lvl>
    <w:lvl w:ilvl="3" w:tplc="664CDDB2">
      <w:numFmt w:val="bullet"/>
      <w:lvlText w:val="•"/>
      <w:lvlJc w:val="left"/>
      <w:pPr>
        <w:ind w:left="1910" w:hanging="279"/>
      </w:pPr>
      <w:rPr>
        <w:rFonts w:hint="default"/>
        <w:lang w:val="it-IT" w:eastAsia="en-US" w:bidi="ar-SA"/>
      </w:rPr>
    </w:lvl>
    <w:lvl w:ilvl="4" w:tplc="7CBE1464">
      <w:numFmt w:val="bullet"/>
      <w:lvlText w:val="•"/>
      <w:lvlJc w:val="left"/>
      <w:pPr>
        <w:ind w:left="2635" w:hanging="279"/>
      </w:pPr>
      <w:rPr>
        <w:rFonts w:hint="default"/>
        <w:lang w:val="it-IT" w:eastAsia="en-US" w:bidi="ar-SA"/>
      </w:rPr>
    </w:lvl>
    <w:lvl w:ilvl="5" w:tplc="8C96F75E">
      <w:numFmt w:val="bullet"/>
      <w:lvlText w:val="•"/>
      <w:lvlJc w:val="left"/>
      <w:pPr>
        <w:ind w:left="3360" w:hanging="279"/>
      </w:pPr>
      <w:rPr>
        <w:rFonts w:hint="default"/>
        <w:lang w:val="it-IT" w:eastAsia="en-US" w:bidi="ar-SA"/>
      </w:rPr>
    </w:lvl>
    <w:lvl w:ilvl="6" w:tplc="73A889BA">
      <w:numFmt w:val="bullet"/>
      <w:lvlText w:val="•"/>
      <w:lvlJc w:val="left"/>
      <w:pPr>
        <w:ind w:left="4085" w:hanging="279"/>
      </w:pPr>
      <w:rPr>
        <w:rFonts w:hint="default"/>
        <w:lang w:val="it-IT" w:eastAsia="en-US" w:bidi="ar-SA"/>
      </w:rPr>
    </w:lvl>
    <w:lvl w:ilvl="7" w:tplc="481839C4">
      <w:numFmt w:val="bullet"/>
      <w:lvlText w:val="•"/>
      <w:lvlJc w:val="left"/>
      <w:pPr>
        <w:ind w:left="4810" w:hanging="279"/>
      </w:pPr>
      <w:rPr>
        <w:rFonts w:hint="default"/>
        <w:lang w:val="it-IT" w:eastAsia="en-US" w:bidi="ar-SA"/>
      </w:rPr>
    </w:lvl>
    <w:lvl w:ilvl="8" w:tplc="6C2C340E">
      <w:numFmt w:val="bullet"/>
      <w:lvlText w:val="•"/>
      <w:lvlJc w:val="left"/>
      <w:pPr>
        <w:ind w:left="5535" w:hanging="279"/>
      </w:pPr>
      <w:rPr>
        <w:rFonts w:hint="default"/>
        <w:lang w:val="it-IT" w:eastAsia="en-US" w:bidi="ar-SA"/>
      </w:rPr>
    </w:lvl>
  </w:abstractNum>
  <w:abstractNum w:abstractNumId="27" w15:restartNumberingAfterBreak="0">
    <w:nsid w:val="6CCD3279"/>
    <w:multiLevelType w:val="hybridMultilevel"/>
    <w:tmpl w:val="1AF487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861F83"/>
    <w:multiLevelType w:val="hybridMultilevel"/>
    <w:tmpl w:val="2718260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051DC5"/>
    <w:multiLevelType w:val="hybridMultilevel"/>
    <w:tmpl w:val="1E529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424A16"/>
    <w:multiLevelType w:val="hybridMultilevel"/>
    <w:tmpl w:val="C36EC40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034C3E"/>
    <w:multiLevelType w:val="hybridMultilevel"/>
    <w:tmpl w:val="776AA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313DB1"/>
    <w:multiLevelType w:val="multilevel"/>
    <w:tmpl w:val="90408B04"/>
    <w:lvl w:ilvl="0">
      <w:start w:val="1"/>
      <w:numFmt w:val="decimal"/>
      <w:pStyle w:val="Titolo1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Titolo2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 w15:restartNumberingAfterBreak="0">
    <w:nsid w:val="7F2E48E5"/>
    <w:multiLevelType w:val="hybridMultilevel"/>
    <w:tmpl w:val="5BD6B05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987885">
    <w:abstractNumId w:val="32"/>
  </w:num>
  <w:num w:numId="2" w16cid:durableId="933364908">
    <w:abstractNumId w:val="2"/>
  </w:num>
  <w:num w:numId="3" w16cid:durableId="146868233">
    <w:abstractNumId w:val="4"/>
  </w:num>
  <w:num w:numId="4" w16cid:durableId="695271868">
    <w:abstractNumId w:val="12"/>
  </w:num>
  <w:num w:numId="5" w16cid:durableId="1441873206">
    <w:abstractNumId w:val="0"/>
  </w:num>
  <w:num w:numId="6" w16cid:durableId="143934676">
    <w:abstractNumId w:val="14"/>
  </w:num>
  <w:num w:numId="7" w16cid:durableId="196820465">
    <w:abstractNumId w:val="31"/>
  </w:num>
  <w:num w:numId="8" w16cid:durableId="1209798376">
    <w:abstractNumId w:val="13"/>
  </w:num>
  <w:num w:numId="9" w16cid:durableId="2018455576">
    <w:abstractNumId w:val="16"/>
  </w:num>
  <w:num w:numId="10" w16cid:durableId="764107599">
    <w:abstractNumId w:val="23"/>
  </w:num>
  <w:num w:numId="11" w16cid:durableId="808674176">
    <w:abstractNumId w:val="29"/>
  </w:num>
  <w:num w:numId="12" w16cid:durableId="502554533">
    <w:abstractNumId w:val="28"/>
  </w:num>
  <w:num w:numId="13" w16cid:durableId="643777258">
    <w:abstractNumId w:val="9"/>
  </w:num>
  <w:num w:numId="14" w16cid:durableId="88895395">
    <w:abstractNumId w:val="20"/>
  </w:num>
  <w:num w:numId="15" w16cid:durableId="993490753">
    <w:abstractNumId w:val="15"/>
  </w:num>
  <w:num w:numId="16" w16cid:durableId="1292635467">
    <w:abstractNumId w:val="25"/>
  </w:num>
  <w:num w:numId="17" w16cid:durableId="250893322">
    <w:abstractNumId w:val="30"/>
  </w:num>
  <w:num w:numId="18" w16cid:durableId="1422871644">
    <w:abstractNumId w:val="19"/>
  </w:num>
  <w:num w:numId="19" w16cid:durableId="1910528933">
    <w:abstractNumId w:val="17"/>
  </w:num>
  <w:num w:numId="20" w16cid:durableId="1860119838">
    <w:abstractNumId w:val="22"/>
  </w:num>
  <w:num w:numId="21" w16cid:durableId="1658922941">
    <w:abstractNumId w:val="7"/>
  </w:num>
  <w:num w:numId="22" w16cid:durableId="2096970620">
    <w:abstractNumId w:val="10"/>
  </w:num>
  <w:num w:numId="23" w16cid:durableId="851994327">
    <w:abstractNumId w:val="18"/>
  </w:num>
  <w:num w:numId="24" w16cid:durableId="2075471501">
    <w:abstractNumId w:val="27"/>
  </w:num>
  <w:num w:numId="25" w16cid:durableId="2075621455">
    <w:abstractNumId w:val="21"/>
  </w:num>
  <w:num w:numId="26" w16cid:durableId="405953551">
    <w:abstractNumId w:val="8"/>
  </w:num>
  <w:num w:numId="27" w16cid:durableId="448280445">
    <w:abstractNumId w:val="6"/>
  </w:num>
  <w:num w:numId="28" w16cid:durableId="726150527">
    <w:abstractNumId w:val="5"/>
  </w:num>
  <w:num w:numId="29" w16cid:durableId="2071223622">
    <w:abstractNumId w:val="11"/>
  </w:num>
  <w:num w:numId="30" w16cid:durableId="1012142936">
    <w:abstractNumId w:val="26"/>
  </w:num>
  <w:num w:numId="31" w16cid:durableId="368838795">
    <w:abstractNumId w:val="33"/>
  </w:num>
  <w:num w:numId="32" w16cid:durableId="54940648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DDB"/>
    <w:rsid w:val="0000335B"/>
    <w:rsid w:val="000160A3"/>
    <w:rsid w:val="000221BE"/>
    <w:rsid w:val="00034637"/>
    <w:rsid w:val="00037A4C"/>
    <w:rsid w:val="000458C6"/>
    <w:rsid w:val="0005180A"/>
    <w:rsid w:val="00051925"/>
    <w:rsid w:val="000569DC"/>
    <w:rsid w:val="0005735B"/>
    <w:rsid w:val="00057C3B"/>
    <w:rsid w:val="00060B71"/>
    <w:rsid w:val="00064A80"/>
    <w:rsid w:val="00065566"/>
    <w:rsid w:val="00073807"/>
    <w:rsid w:val="00077EC5"/>
    <w:rsid w:val="0008474F"/>
    <w:rsid w:val="000861B9"/>
    <w:rsid w:val="00091DFA"/>
    <w:rsid w:val="000B3D11"/>
    <w:rsid w:val="000B4385"/>
    <w:rsid w:val="000C1AC8"/>
    <w:rsid w:val="000C2A2A"/>
    <w:rsid w:val="000D7322"/>
    <w:rsid w:val="000E17F2"/>
    <w:rsid w:val="000E5169"/>
    <w:rsid w:val="000E63BF"/>
    <w:rsid w:val="000F4486"/>
    <w:rsid w:val="000F62D8"/>
    <w:rsid w:val="000F7F92"/>
    <w:rsid w:val="00103521"/>
    <w:rsid w:val="00107BD2"/>
    <w:rsid w:val="0011183E"/>
    <w:rsid w:val="00115620"/>
    <w:rsid w:val="00122128"/>
    <w:rsid w:val="00126D12"/>
    <w:rsid w:val="001324BE"/>
    <w:rsid w:val="0015082E"/>
    <w:rsid w:val="001553FE"/>
    <w:rsid w:val="00163D7B"/>
    <w:rsid w:val="00166ABE"/>
    <w:rsid w:val="0017255B"/>
    <w:rsid w:val="00172F3A"/>
    <w:rsid w:val="001808D4"/>
    <w:rsid w:val="001816EA"/>
    <w:rsid w:val="00183837"/>
    <w:rsid w:val="00186108"/>
    <w:rsid w:val="001A4861"/>
    <w:rsid w:val="001A5190"/>
    <w:rsid w:val="001A657D"/>
    <w:rsid w:val="001A7633"/>
    <w:rsid w:val="001A7C37"/>
    <w:rsid w:val="001B24B5"/>
    <w:rsid w:val="001B26AC"/>
    <w:rsid w:val="001B5F92"/>
    <w:rsid w:val="001C10D7"/>
    <w:rsid w:val="001D0230"/>
    <w:rsid w:val="001D42EF"/>
    <w:rsid w:val="001D70AC"/>
    <w:rsid w:val="001E3D6E"/>
    <w:rsid w:val="001E5401"/>
    <w:rsid w:val="001E6708"/>
    <w:rsid w:val="001F0122"/>
    <w:rsid w:val="001F1A7D"/>
    <w:rsid w:val="001F1E86"/>
    <w:rsid w:val="001F2CE2"/>
    <w:rsid w:val="001F67A7"/>
    <w:rsid w:val="00203883"/>
    <w:rsid w:val="00204AD4"/>
    <w:rsid w:val="00215C6F"/>
    <w:rsid w:val="0021608B"/>
    <w:rsid w:val="00217141"/>
    <w:rsid w:val="00217447"/>
    <w:rsid w:val="00217C75"/>
    <w:rsid w:val="00220E90"/>
    <w:rsid w:val="0023000C"/>
    <w:rsid w:val="00231CA2"/>
    <w:rsid w:val="00232D05"/>
    <w:rsid w:val="002442BD"/>
    <w:rsid w:val="00244F2F"/>
    <w:rsid w:val="00246850"/>
    <w:rsid w:val="00250719"/>
    <w:rsid w:val="00251126"/>
    <w:rsid w:val="002552E8"/>
    <w:rsid w:val="002557A3"/>
    <w:rsid w:val="00257ECC"/>
    <w:rsid w:val="00260CB5"/>
    <w:rsid w:val="002677F2"/>
    <w:rsid w:val="00280A6E"/>
    <w:rsid w:val="0028655C"/>
    <w:rsid w:val="00286B18"/>
    <w:rsid w:val="00291EC5"/>
    <w:rsid w:val="002A07BC"/>
    <w:rsid w:val="002A26BB"/>
    <w:rsid w:val="002A67C8"/>
    <w:rsid w:val="002A67CE"/>
    <w:rsid w:val="002B4435"/>
    <w:rsid w:val="002C0BCD"/>
    <w:rsid w:val="002C0FA0"/>
    <w:rsid w:val="002C2E26"/>
    <w:rsid w:val="002C300F"/>
    <w:rsid w:val="002C48BE"/>
    <w:rsid w:val="002D5820"/>
    <w:rsid w:val="002D5F4C"/>
    <w:rsid w:val="002D76D0"/>
    <w:rsid w:val="002E0F52"/>
    <w:rsid w:val="002F0D71"/>
    <w:rsid w:val="002F2A06"/>
    <w:rsid w:val="002F48A1"/>
    <w:rsid w:val="0030098D"/>
    <w:rsid w:val="00311174"/>
    <w:rsid w:val="00311615"/>
    <w:rsid w:val="00320F2E"/>
    <w:rsid w:val="00321A60"/>
    <w:rsid w:val="003222D5"/>
    <w:rsid w:val="00322CC4"/>
    <w:rsid w:val="00323E14"/>
    <w:rsid w:val="00340710"/>
    <w:rsid w:val="0034590C"/>
    <w:rsid w:val="003516DD"/>
    <w:rsid w:val="0036375E"/>
    <w:rsid w:val="00367715"/>
    <w:rsid w:val="00377624"/>
    <w:rsid w:val="00384226"/>
    <w:rsid w:val="003A06E8"/>
    <w:rsid w:val="003A1161"/>
    <w:rsid w:val="003A3238"/>
    <w:rsid w:val="003A795D"/>
    <w:rsid w:val="003B5829"/>
    <w:rsid w:val="003B5EFB"/>
    <w:rsid w:val="003C004B"/>
    <w:rsid w:val="003C4DC5"/>
    <w:rsid w:val="003C6DCC"/>
    <w:rsid w:val="003D09E2"/>
    <w:rsid w:val="003D1294"/>
    <w:rsid w:val="003D3A92"/>
    <w:rsid w:val="003D42ED"/>
    <w:rsid w:val="003E0905"/>
    <w:rsid w:val="003E1370"/>
    <w:rsid w:val="003E1538"/>
    <w:rsid w:val="003E1C70"/>
    <w:rsid w:val="003E32C4"/>
    <w:rsid w:val="003F2D08"/>
    <w:rsid w:val="003F64BA"/>
    <w:rsid w:val="00407DA7"/>
    <w:rsid w:val="00416A03"/>
    <w:rsid w:val="004172AE"/>
    <w:rsid w:val="0041769C"/>
    <w:rsid w:val="00420FAE"/>
    <w:rsid w:val="00421B57"/>
    <w:rsid w:val="004235D4"/>
    <w:rsid w:val="00423A7E"/>
    <w:rsid w:val="00430B39"/>
    <w:rsid w:val="00431C27"/>
    <w:rsid w:val="0043284B"/>
    <w:rsid w:val="004359C5"/>
    <w:rsid w:val="00435B06"/>
    <w:rsid w:val="004416BB"/>
    <w:rsid w:val="00442AB8"/>
    <w:rsid w:val="00444297"/>
    <w:rsid w:val="00460CFF"/>
    <w:rsid w:val="00471950"/>
    <w:rsid w:val="0047792C"/>
    <w:rsid w:val="0048202A"/>
    <w:rsid w:val="004835AB"/>
    <w:rsid w:val="0048387A"/>
    <w:rsid w:val="00485005"/>
    <w:rsid w:val="00485D3C"/>
    <w:rsid w:val="004912EC"/>
    <w:rsid w:val="00494504"/>
    <w:rsid w:val="004B2283"/>
    <w:rsid w:val="004B59EB"/>
    <w:rsid w:val="004C4459"/>
    <w:rsid w:val="004C5DBF"/>
    <w:rsid w:val="004C7495"/>
    <w:rsid w:val="004D52DE"/>
    <w:rsid w:val="004D79E9"/>
    <w:rsid w:val="004E159C"/>
    <w:rsid w:val="004E437D"/>
    <w:rsid w:val="004E708A"/>
    <w:rsid w:val="004F4DDA"/>
    <w:rsid w:val="005001A4"/>
    <w:rsid w:val="005006AF"/>
    <w:rsid w:val="00504B41"/>
    <w:rsid w:val="00505115"/>
    <w:rsid w:val="00506500"/>
    <w:rsid w:val="00511F14"/>
    <w:rsid w:val="00514161"/>
    <w:rsid w:val="00521BD6"/>
    <w:rsid w:val="005252DE"/>
    <w:rsid w:val="00540322"/>
    <w:rsid w:val="00541A4F"/>
    <w:rsid w:val="00542549"/>
    <w:rsid w:val="00553589"/>
    <w:rsid w:val="0055740E"/>
    <w:rsid w:val="005656E4"/>
    <w:rsid w:val="005728F6"/>
    <w:rsid w:val="005752C1"/>
    <w:rsid w:val="00575AE5"/>
    <w:rsid w:val="00576538"/>
    <w:rsid w:val="00576680"/>
    <w:rsid w:val="00580B2F"/>
    <w:rsid w:val="005828AF"/>
    <w:rsid w:val="00586C2C"/>
    <w:rsid w:val="005970B9"/>
    <w:rsid w:val="005970F4"/>
    <w:rsid w:val="00597938"/>
    <w:rsid w:val="005A1397"/>
    <w:rsid w:val="005A65E2"/>
    <w:rsid w:val="005B1BB0"/>
    <w:rsid w:val="005B2E7F"/>
    <w:rsid w:val="005B6462"/>
    <w:rsid w:val="005B7F5A"/>
    <w:rsid w:val="005D31E7"/>
    <w:rsid w:val="005E4948"/>
    <w:rsid w:val="005E4B49"/>
    <w:rsid w:val="005E5333"/>
    <w:rsid w:val="005F0F6B"/>
    <w:rsid w:val="005F2BD7"/>
    <w:rsid w:val="00606E10"/>
    <w:rsid w:val="00612EED"/>
    <w:rsid w:val="00617C3B"/>
    <w:rsid w:val="00621338"/>
    <w:rsid w:val="00621D9C"/>
    <w:rsid w:val="00630F3F"/>
    <w:rsid w:val="00634255"/>
    <w:rsid w:val="0064143A"/>
    <w:rsid w:val="00651FC9"/>
    <w:rsid w:val="00656C38"/>
    <w:rsid w:val="00673483"/>
    <w:rsid w:val="00677393"/>
    <w:rsid w:val="0068136F"/>
    <w:rsid w:val="00683FD5"/>
    <w:rsid w:val="00690442"/>
    <w:rsid w:val="006933E5"/>
    <w:rsid w:val="006A37E1"/>
    <w:rsid w:val="006A7ECF"/>
    <w:rsid w:val="006B3C2B"/>
    <w:rsid w:val="006B572E"/>
    <w:rsid w:val="006C7664"/>
    <w:rsid w:val="006D1D84"/>
    <w:rsid w:val="006D7B1A"/>
    <w:rsid w:val="006F0A71"/>
    <w:rsid w:val="006F111E"/>
    <w:rsid w:val="006F278E"/>
    <w:rsid w:val="006F3963"/>
    <w:rsid w:val="006F4C0C"/>
    <w:rsid w:val="007011CA"/>
    <w:rsid w:val="00702366"/>
    <w:rsid w:val="0072234D"/>
    <w:rsid w:val="007265EE"/>
    <w:rsid w:val="00730ABF"/>
    <w:rsid w:val="00732962"/>
    <w:rsid w:val="007346D2"/>
    <w:rsid w:val="00740D8B"/>
    <w:rsid w:val="0074252E"/>
    <w:rsid w:val="00745039"/>
    <w:rsid w:val="00745A33"/>
    <w:rsid w:val="00751158"/>
    <w:rsid w:val="007548AF"/>
    <w:rsid w:val="007555AE"/>
    <w:rsid w:val="00761D68"/>
    <w:rsid w:val="00763368"/>
    <w:rsid w:val="00763A67"/>
    <w:rsid w:val="007677A7"/>
    <w:rsid w:val="00775DEC"/>
    <w:rsid w:val="00782A90"/>
    <w:rsid w:val="0078737E"/>
    <w:rsid w:val="0078748D"/>
    <w:rsid w:val="00790C24"/>
    <w:rsid w:val="007922E5"/>
    <w:rsid w:val="00795464"/>
    <w:rsid w:val="007A24BC"/>
    <w:rsid w:val="007B24FA"/>
    <w:rsid w:val="007B2E5E"/>
    <w:rsid w:val="007B309C"/>
    <w:rsid w:val="007B70F2"/>
    <w:rsid w:val="007B7DA8"/>
    <w:rsid w:val="007C425B"/>
    <w:rsid w:val="007D7303"/>
    <w:rsid w:val="007E101F"/>
    <w:rsid w:val="007E7EEB"/>
    <w:rsid w:val="007F5735"/>
    <w:rsid w:val="00803BD0"/>
    <w:rsid w:val="00804B2E"/>
    <w:rsid w:val="0080538A"/>
    <w:rsid w:val="00814ADD"/>
    <w:rsid w:val="00821591"/>
    <w:rsid w:val="00822E8D"/>
    <w:rsid w:val="008257AE"/>
    <w:rsid w:val="0083107E"/>
    <w:rsid w:val="00831C3A"/>
    <w:rsid w:val="008358AA"/>
    <w:rsid w:val="00835B09"/>
    <w:rsid w:val="00837F75"/>
    <w:rsid w:val="00840FD7"/>
    <w:rsid w:val="008410A8"/>
    <w:rsid w:val="00842144"/>
    <w:rsid w:val="0084420E"/>
    <w:rsid w:val="00844BED"/>
    <w:rsid w:val="00851F0B"/>
    <w:rsid w:val="008540F8"/>
    <w:rsid w:val="008554C4"/>
    <w:rsid w:val="00855C64"/>
    <w:rsid w:val="00857810"/>
    <w:rsid w:val="00861A3F"/>
    <w:rsid w:val="008632D6"/>
    <w:rsid w:val="008670C9"/>
    <w:rsid w:val="008678FD"/>
    <w:rsid w:val="00873A90"/>
    <w:rsid w:val="00875CAB"/>
    <w:rsid w:val="00883166"/>
    <w:rsid w:val="00885342"/>
    <w:rsid w:val="00890B1C"/>
    <w:rsid w:val="00891AAA"/>
    <w:rsid w:val="008936D1"/>
    <w:rsid w:val="00893ED8"/>
    <w:rsid w:val="008A4B31"/>
    <w:rsid w:val="008A7873"/>
    <w:rsid w:val="008A7D96"/>
    <w:rsid w:val="008B41F5"/>
    <w:rsid w:val="008B4FBC"/>
    <w:rsid w:val="008B7ECF"/>
    <w:rsid w:val="008C0568"/>
    <w:rsid w:val="008C1D25"/>
    <w:rsid w:val="008C2F6E"/>
    <w:rsid w:val="008C78A9"/>
    <w:rsid w:val="008D0C78"/>
    <w:rsid w:val="008D71D9"/>
    <w:rsid w:val="008E11D1"/>
    <w:rsid w:val="00900C7D"/>
    <w:rsid w:val="00901B64"/>
    <w:rsid w:val="00907880"/>
    <w:rsid w:val="00920B25"/>
    <w:rsid w:val="00923A24"/>
    <w:rsid w:val="00933409"/>
    <w:rsid w:val="009465C5"/>
    <w:rsid w:val="00950BD1"/>
    <w:rsid w:val="00953A6C"/>
    <w:rsid w:val="00955A52"/>
    <w:rsid w:val="00960E16"/>
    <w:rsid w:val="00963138"/>
    <w:rsid w:val="00967FA7"/>
    <w:rsid w:val="009725C0"/>
    <w:rsid w:val="00976CD7"/>
    <w:rsid w:val="00976F31"/>
    <w:rsid w:val="009820CB"/>
    <w:rsid w:val="0098476E"/>
    <w:rsid w:val="00990071"/>
    <w:rsid w:val="00991CCC"/>
    <w:rsid w:val="0099222C"/>
    <w:rsid w:val="0099430E"/>
    <w:rsid w:val="00995F83"/>
    <w:rsid w:val="00997508"/>
    <w:rsid w:val="009A4329"/>
    <w:rsid w:val="009C0371"/>
    <w:rsid w:val="009C3710"/>
    <w:rsid w:val="009C5757"/>
    <w:rsid w:val="009D20C3"/>
    <w:rsid w:val="009D2308"/>
    <w:rsid w:val="009D3D3F"/>
    <w:rsid w:val="009E5D2E"/>
    <w:rsid w:val="009F199C"/>
    <w:rsid w:val="009F58D8"/>
    <w:rsid w:val="009F6AB4"/>
    <w:rsid w:val="00A04741"/>
    <w:rsid w:val="00A0788B"/>
    <w:rsid w:val="00A10C8B"/>
    <w:rsid w:val="00A12FB2"/>
    <w:rsid w:val="00A150EC"/>
    <w:rsid w:val="00A31B92"/>
    <w:rsid w:val="00A32186"/>
    <w:rsid w:val="00A33B98"/>
    <w:rsid w:val="00A350F6"/>
    <w:rsid w:val="00A35377"/>
    <w:rsid w:val="00A36462"/>
    <w:rsid w:val="00A40F7F"/>
    <w:rsid w:val="00A45917"/>
    <w:rsid w:val="00A4613D"/>
    <w:rsid w:val="00A523D6"/>
    <w:rsid w:val="00A57928"/>
    <w:rsid w:val="00A57D81"/>
    <w:rsid w:val="00A71734"/>
    <w:rsid w:val="00A7297A"/>
    <w:rsid w:val="00A75F5F"/>
    <w:rsid w:val="00A77FDD"/>
    <w:rsid w:val="00A806B1"/>
    <w:rsid w:val="00A82DDB"/>
    <w:rsid w:val="00A85D9A"/>
    <w:rsid w:val="00A92300"/>
    <w:rsid w:val="00AA0261"/>
    <w:rsid w:val="00AA7F61"/>
    <w:rsid w:val="00AB4D98"/>
    <w:rsid w:val="00AC60ED"/>
    <w:rsid w:val="00AD18F7"/>
    <w:rsid w:val="00AD4734"/>
    <w:rsid w:val="00AD54AE"/>
    <w:rsid w:val="00AD7EAB"/>
    <w:rsid w:val="00AE20F7"/>
    <w:rsid w:val="00AE57E5"/>
    <w:rsid w:val="00AF0D4B"/>
    <w:rsid w:val="00AF18D8"/>
    <w:rsid w:val="00AF7F0A"/>
    <w:rsid w:val="00B00FC0"/>
    <w:rsid w:val="00B02E38"/>
    <w:rsid w:val="00B123AF"/>
    <w:rsid w:val="00B13E89"/>
    <w:rsid w:val="00B17DDD"/>
    <w:rsid w:val="00B30A64"/>
    <w:rsid w:val="00B33FFA"/>
    <w:rsid w:val="00B34F72"/>
    <w:rsid w:val="00B352A4"/>
    <w:rsid w:val="00B42B0C"/>
    <w:rsid w:val="00B6577A"/>
    <w:rsid w:val="00B65869"/>
    <w:rsid w:val="00B745F1"/>
    <w:rsid w:val="00B746BA"/>
    <w:rsid w:val="00B76BEC"/>
    <w:rsid w:val="00B95C12"/>
    <w:rsid w:val="00B96513"/>
    <w:rsid w:val="00BA175B"/>
    <w:rsid w:val="00BB5D1F"/>
    <w:rsid w:val="00BE380E"/>
    <w:rsid w:val="00BE465B"/>
    <w:rsid w:val="00BE6A57"/>
    <w:rsid w:val="00BE7759"/>
    <w:rsid w:val="00C0183D"/>
    <w:rsid w:val="00C13101"/>
    <w:rsid w:val="00C2041E"/>
    <w:rsid w:val="00C208DD"/>
    <w:rsid w:val="00C2445B"/>
    <w:rsid w:val="00C27CB1"/>
    <w:rsid w:val="00C3062C"/>
    <w:rsid w:val="00C325F3"/>
    <w:rsid w:val="00C331B1"/>
    <w:rsid w:val="00C34167"/>
    <w:rsid w:val="00C40CA9"/>
    <w:rsid w:val="00C42F61"/>
    <w:rsid w:val="00C4478D"/>
    <w:rsid w:val="00C45D61"/>
    <w:rsid w:val="00C47693"/>
    <w:rsid w:val="00C506A7"/>
    <w:rsid w:val="00C62972"/>
    <w:rsid w:val="00C74FF1"/>
    <w:rsid w:val="00C83503"/>
    <w:rsid w:val="00C83F3B"/>
    <w:rsid w:val="00C8755F"/>
    <w:rsid w:val="00C92B98"/>
    <w:rsid w:val="00C94CDA"/>
    <w:rsid w:val="00C95514"/>
    <w:rsid w:val="00CA0FB6"/>
    <w:rsid w:val="00CA3759"/>
    <w:rsid w:val="00CC0137"/>
    <w:rsid w:val="00CC0AC9"/>
    <w:rsid w:val="00CC3C01"/>
    <w:rsid w:val="00CD0466"/>
    <w:rsid w:val="00CD0850"/>
    <w:rsid w:val="00CD1E33"/>
    <w:rsid w:val="00CE0425"/>
    <w:rsid w:val="00CE1299"/>
    <w:rsid w:val="00CE2467"/>
    <w:rsid w:val="00CE2763"/>
    <w:rsid w:val="00CE3429"/>
    <w:rsid w:val="00CE6FCE"/>
    <w:rsid w:val="00CF15B1"/>
    <w:rsid w:val="00CF5F38"/>
    <w:rsid w:val="00D00E13"/>
    <w:rsid w:val="00D05AB0"/>
    <w:rsid w:val="00D14553"/>
    <w:rsid w:val="00D14C32"/>
    <w:rsid w:val="00D15661"/>
    <w:rsid w:val="00D157FB"/>
    <w:rsid w:val="00D21218"/>
    <w:rsid w:val="00D2180C"/>
    <w:rsid w:val="00D26F1F"/>
    <w:rsid w:val="00D33918"/>
    <w:rsid w:val="00D33E39"/>
    <w:rsid w:val="00D42848"/>
    <w:rsid w:val="00D43210"/>
    <w:rsid w:val="00D513B8"/>
    <w:rsid w:val="00D51672"/>
    <w:rsid w:val="00D52BD2"/>
    <w:rsid w:val="00D61920"/>
    <w:rsid w:val="00D65326"/>
    <w:rsid w:val="00D6646B"/>
    <w:rsid w:val="00D7466E"/>
    <w:rsid w:val="00D749C2"/>
    <w:rsid w:val="00D83A5F"/>
    <w:rsid w:val="00D8594F"/>
    <w:rsid w:val="00D860BF"/>
    <w:rsid w:val="00D86E19"/>
    <w:rsid w:val="00D934A9"/>
    <w:rsid w:val="00D9382A"/>
    <w:rsid w:val="00D95164"/>
    <w:rsid w:val="00DA1F46"/>
    <w:rsid w:val="00DA5020"/>
    <w:rsid w:val="00DB3C66"/>
    <w:rsid w:val="00DB662A"/>
    <w:rsid w:val="00DC044C"/>
    <w:rsid w:val="00DC70F8"/>
    <w:rsid w:val="00DD0F01"/>
    <w:rsid w:val="00DD284D"/>
    <w:rsid w:val="00DD2994"/>
    <w:rsid w:val="00DD65D4"/>
    <w:rsid w:val="00DE0905"/>
    <w:rsid w:val="00DE0E80"/>
    <w:rsid w:val="00DE53E4"/>
    <w:rsid w:val="00DF0E23"/>
    <w:rsid w:val="00DF16F4"/>
    <w:rsid w:val="00DF2B15"/>
    <w:rsid w:val="00DF41FE"/>
    <w:rsid w:val="00DF582E"/>
    <w:rsid w:val="00E0187A"/>
    <w:rsid w:val="00E02C98"/>
    <w:rsid w:val="00E05E49"/>
    <w:rsid w:val="00E102FA"/>
    <w:rsid w:val="00E1085F"/>
    <w:rsid w:val="00E14B9B"/>
    <w:rsid w:val="00E178EB"/>
    <w:rsid w:val="00E17E0C"/>
    <w:rsid w:val="00E20078"/>
    <w:rsid w:val="00E20169"/>
    <w:rsid w:val="00E20DC2"/>
    <w:rsid w:val="00E27585"/>
    <w:rsid w:val="00E27CA3"/>
    <w:rsid w:val="00E32627"/>
    <w:rsid w:val="00E340D6"/>
    <w:rsid w:val="00E346FB"/>
    <w:rsid w:val="00E368F8"/>
    <w:rsid w:val="00E4734B"/>
    <w:rsid w:val="00E558AE"/>
    <w:rsid w:val="00E64556"/>
    <w:rsid w:val="00E64A7F"/>
    <w:rsid w:val="00E70DDC"/>
    <w:rsid w:val="00E71FB4"/>
    <w:rsid w:val="00E82781"/>
    <w:rsid w:val="00E9487D"/>
    <w:rsid w:val="00EA45D6"/>
    <w:rsid w:val="00EA6F18"/>
    <w:rsid w:val="00EC0685"/>
    <w:rsid w:val="00EC0D89"/>
    <w:rsid w:val="00EC364A"/>
    <w:rsid w:val="00EC4020"/>
    <w:rsid w:val="00EC4C0C"/>
    <w:rsid w:val="00EE1386"/>
    <w:rsid w:val="00EE3477"/>
    <w:rsid w:val="00EF2BED"/>
    <w:rsid w:val="00EF54A0"/>
    <w:rsid w:val="00EF613E"/>
    <w:rsid w:val="00EF61FC"/>
    <w:rsid w:val="00EF746B"/>
    <w:rsid w:val="00F02323"/>
    <w:rsid w:val="00F03232"/>
    <w:rsid w:val="00F032DE"/>
    <w:rsid w:val="00F049CB"/>
    <w:rsid w:val="00F1336F"/>
    <w:rsid w:val="00F20AF7"/>
    <w:rsid w:val="00F22C88"/>
    <w:rsid w:val="00F23B4C"/>
    <w:rsid w:val="00F25D4E"/>
    <w:rsid w:val="00F26A48"/>
    <w:rsid w:val="00F30CC0"/>
    <w:rsid w:val="00F352B4"/>
    <w:rsid w:val="00F35708"/>
    <w:rsid w:val="00F36EF0"/>
    <w:rsid w:val="00F37562"/>
    <w:rsid w:val="00F40F47"/>
    <w:rsid w:val="00F41866"/>
    <w:rsid w:val="00F4415C"/>
    <w:rsid w:val="00F46C4A"/>
    <w:rsid w:val="00F70447"/>
    <w:rsid w:val="00F75D41"/>
    <w:rsid w:val="00F760D4"/>
    <w:rsid w:val="00F76737"/>
    <w:rsid w:val="00F8028F"/>
    <w:rsid w:val="00F80361"/>
    <w:rsid w:val="00F805EF"/>
    <w:rsid w:val="00F80A4E"/>
    <w:rsid w:val="00F830A9"/>
    <w:rsid w:val="00F85370"/>
    <w:rsid w:val="00F91268"/>
    <w:rsid w:val="00F94AAA"/>
    <w:rsid w:val="00FA1E47"/>
    <w:rsid w:val="00FA2712"/>
    <w:rsid w:val="00FB22E8"/>
    <w:rsid w:val="00FB4F87"/>
    <w:rsid w:val="00FB540D"/>
    <w:rsid w:val="00FC13B4"/>
    <w:rsid w:val="00FC330A"/>
    <w:rsid w:val="00FC448E"/>
    <w:rsid w:val="00FC5FDC"/>
    <w:rsid w:val="00FC672F"/>
    <w:rsid w:val="00FE7419"/>
    <w:rsid w:val="00FF0468"/>
    <w:rsid w:val="00FF247F"/>
    <w:rsid w:val="00FF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5C84B5"/>
  <w15:docId w15:val="{964897FE-250C-453D-B9AA-5FCFB4D1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0CA9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25D4E"/>
    <w:pPr>
      <w:keepNext/>
      <w:numPr>
        <w:numId w:val="1"/>
      </w:numPr>
      <w:suppressAutoHyphens/>
      <w:spacing w:line="240" w:lineRule="exact"/>
      <w:outlineLvl w:val="0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F25D4E"/>
    <w:pPr>
      <w:keepNext/>
      <w:numPr>
        <w:ilvl w:val="1"/>
        <w:numId w:val="1"/>
      </w:numPr>
      <w:suppressAutoHyphens/>
      <w:spacing w:line="240" w:lineRule="exact"/>
      <w:jc w:val="right"/>
      <w:outlineLvl w:val="1"/>
    </w:pPr>
    <w:rPr>
      <w:rFonts w:ascii="Arial" w:eastAsia="Times New Roman" w:hAnsi="Arial" w:cs="Arial"/>
      <w:lang w:val="en-US" w:eastAsia="ar-SA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F25D4E"/>
    <w:rPr>
      <w:rFonts w:ascii="Arial" w:hAnsi="Arial" w:cs="Arial"/>
      <w:sz w:val="24"/>
      <w:szCs w:val="24"/>
      <w:lang w:val="en-US" w:eastAsia="ar-SA" w:bidi="ar-SA"/>
    </w:rPr>
  </w:style>
  <w:style w:type="paragraph" w:styleId="Testofumetto">
    <w:name w:val="Balloon Text"/>
    <w:basedOn w:val="Normale"/>
    <w:link w:val="TestofumettoCarattere"/>
    <w:uiPriority w:val="99"/>
    <w:rsid w:val="00E32627"/>
    <w:rPr>
      <w:rFonts w:ascii="Lucida Grande" w:hAnsi="Lucida Grande"/>
      <w:sz w:val="18"/>
      <w:szCs w:val="18"/>
      <w:lang w:eastAsia="ja-JP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E32627"/>
    <w:rPr>
      <w:rFonts w:ascii="Lucida Grande" w:hAnsi="Lucida Grande"/>
      <w:sz w:val="18"/>
    </w:rPr>
  </w:style>
  <w:style w:type="character" w:customStyle="1" w:styleId="Fontpredefinitoparagrafo">
    <w:name w:val="Font predefinito paragrafo"/>
    <w:uiPriority w:val="99"/>
    <w:rsid w:val="000221BE"/>
  </w:style>
  <w:style w:type="paragraph" w:styleId="Intestazione">
    <w:name w:val="header"/>
    <w:basedOn w:val="Normale"/>
    <w:link w:val="Intestazione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82DDB"/>
    <w:rPr>
      <w:sz w:val="24"/>
    </w:rPr>
  </w:style>
  <w:style w:type="paragraph" w:styleId="Pidipagina">
    <w:name w:val="footer"/>
    <w:basedOn w:val="Normale"/>
    <w:link w:val="PidipaginaCarattere"/>
    <w:uiPriority w:val="99"/>
    <w:rsid w:val="00A82DDB"/>
    <w:pPr>
      <w:tabs>
        <w:tab w:val="center" w:pos="4819"/>
        <w:tab w:val="right" w:pos="9638"/>
      </w:tabs>
    </w:pPr>
    <w:rPr>
      <w:szCs w:val="20"/>
      <w:lang w:eastAsia="ja-JP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A82DDB"/>
    <w:rPr>
      <w:sz w:val="24"/>
    </w:rPr>
  </w:style>
  <w:style w:type="character" w:styleId="Collegamentoipertestuale">
    <w:name w:val="Hyperlink"/>
    <w:basedOn w:val="Carpredefinitoparagrafo"/>
    <w:uiPriority w:val="99"/>
    <w:rsid w:val="000221BE"/>
    <w:rPr>
      <w:rFonts w:cs="Times New Roman"/>
      <w:color w:val="0000FF"/>
      <w:u w:val="single"/>
    </w:rPr>
  </w:style>
  <w:style w:type="table" w:styleId="Grigliatabella">
    <w:name w:val="Table Grid"/>
    <w:basedOn w:val="Tabellanormale"/>
    <w:rsid w:val="000221B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rsid w:val="00BE465B"/>
    <w:pPr>
      <w:ind w:left="2127"/>
      <w:jc w:val="both"/>
    </w:pPr>
    <w:rPr>
      <w:rFonts w:ascii="Times New Roman" w:eastAsia="Times New Roman" w:hAnsi="Times New Roman"/>
      <w:lang w:eastAsia="ja-JP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BE465B"/>
    <w:rPr>
      <w:rFonts w:ascii="Times New Roman" w:hAnsi="Times New Roman"/>
      <w:sz w:val="24"/>
    </w:rPr>
  </w:style>
  <w:style w:type="paragraph" w:customStyle="1" w:styleId="Default">
    <w:name w:val="Default"/>
    <w:uiPriority w:val="99"/>
    <w:rsid w:val="00BE465B"/>
    <w:pPr>
      <w:autoSpaceDE w:val="0"/>
      <w:autoSpaceDN w:val="0"/>
      <w:adjustRightInd w:val="0"/>
    </w:pPr>
    <w:rPr>
      <w:rFonts w:eastAsia="Times New Roman" w:cs="Cambria"/>
      <w:color w:val="000000"/>
      <w:sz w:val="24"/>
      <w:szCs w:val="24"/>
    </w:rPr>
  </w:style>
  <w:style w:type="paragraph" w:customStyle="1" w:styleId="Style13">
    <w:name w:val="Style13"/>
    <w:basedOn w:val="Normale"/>
    <w:uiPriority w:val="99"/>
    <w:rsid w:val="00BE465B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Verdana" w:eastAsia="Times New Roman" w:hAnsi="Verdana"/>
      <w:lang w:eastAsia="it-IT"/>
    </w:rPr>
  </w:style>
  <w:style w:type="character" w:customStyle="1" w:styleId="FontStyle42">
    <w:name w:val="Font Style42"/>
    <w:uiPriority w:val="99"/>
    <w:rsid w:val="00BE465B"/>
    <w:rPr>
      <w:rFonts w:ascii="Verdana" w:hAnsi="Verdana"/>
      <w:sz w:val="18"/>
    </w:rPr>
  </w:style>
  <w:style w:type="paragraph" w:customStyle="1" w:styleId="Style3">
    <w:name w:val="Style3"/>
    <w:basedOn w:val="Normale"/>
    <w:uiPriority w:val="99"/>
    <w:rsid w:val="00CE3429"/>
    <w:pPr>
      <w:widowControl w:val="0"/>
      <w:suppressAutoHyphens/>
      <w:autoSpaceDE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FontStyle24">
    <w:name w:val="Font Style24"/>
    <w:uiPriority w:val="99"/>
    <w:rsid w:val="00CE3429"/>
    <w:rPr>
      <w:rFonts w:ascii="Calibri" w:hAnsi="Calibri"/>
      <w:b/>
      <w:i/>
      <w:sz w:val="30"/>
    </w:rPr>
  </w:style>
  <w:style w:type="paragraph" w:styleId="Corpotesto">
    <w:name w:val="Body Text"/>
    <w:basedOn w:val="Normale"/>
    <w:link w:val="CorpotestoCarattere"/>
    <w:uiPriority w:val="99"/>
    <w:rsid w:val="00C447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C4478D"/>
    <w:rPr>
      <w:sz w:val="24"/>
      <w:lang w:eastAsia="en-US"/>
    </w:rPr>
  </w:style>
  <w:style w:type="character" w:customStyle="1" w:styleId="WW8Num6z0">
    <w:name w:val="WW8Num6z0"/>
    <w:uiPriority w:val="99"/>
    <w:rsid w:val="00A350F6"/>
    <w:rPr>
      <w:rFonts w:ascii="Arial" w:hAnsi="Arial"/>
    </w:rPr>
  </w:style>
  <w:style w:type="paragraph" w:styleId="Testonotaapidipagina">
    <w:name w:val="footnote text"/>
    <w:basedOn w:val="Normale"/>
    <w:link w:val="TestonotaapidipaginaCarattere"/>
    <w:rsid w:val="00FF247F"/>
    <w:pPr>
      <w:widowControl w:val="0"/>
    </w:pPr>
    <w:rPr>
      <w:rFonts w:ascii="Calibri" w:hAnsi="Calibri"/>
      <w:lang w:val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locked/>
    <w:rsid w:val="00FF247F"/>
    <w:rPr>
      <w:rFonts w:ascii="Calibri" w:eastAsia="Times New Roman" w:hAnsi="Calibri"/>
      <w:sz w:val="24"/>
      <w:lang w:val="en-US" w:eastAsia="en-US"/>
    </w:rPr>
  </w:style>
  <w:style w:type="character" w:styleId="Rimandonotaapidipagina">
    <w:name w:val="footnote reference"/>
    <w:basedOn w:val="Carpredefinitoparagrafo"/>
    <w:rsid w:val="00FF247F"/>
    <w:rPr>
      <w:rFonts w:cs="Times New Roman"/>
      <w:vertAlign w:val="superscript"/>
    </w:rPr>
  </w:style>
  <w:style w:type="paragraph" w:customStyle="1" w:styleId="Elencoacolori-Colore11">
    <w:name w:val="Elenco a colori - Colore 11"/>
    <w:basedOn w:val="Normale"/>
    <w:uiPriority w:val="99"/>
    <w:rsid w:val="008B4FBC"/>
    <w:pPr>
      <w:ind w:left="708"/>
    </w:pPr>
  </w:style>
  <w:style w:type="paragraph" w:styleId="Paragrafoelenco">
    <w:name w:val="List Paragraph"/>
    <w:aliases w:val="Bullet List Paragraph,Stile elenco,List Paragraph1,elenco puntato,Paragrafo elenco 2"/>
    <w:basedOn w:val="Normale"/>
    <w:link w:val="ParagrafoelencoCarattere"/>
    <w:uiPriority w:val="34"/>
    <w:qFormat/>
    <w:rsid w:val="00126D12"/>
    <w:pPr>
      <w:ind w:left="708"/>
    </w:pPr>
  </w:style>
  <w:style w:type="paragraph" w:customStyle="1" w:styleId="Rientrocorpodeltesto31">
    <w:name w:val="Rientro corpo del testo 31"/>
    <w:basedOn w:val="Normal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16"/>
      <w:szCs w:val="16"/>
      <w:lang w:val="en-US" w:eastAsia="ar-SA"/>
    </w:rPr>
  </w:style>
  <w:style w:type="character" w:styleId="Rimandonotadichiusura">
    <w:name w:val="endnote reference"/>
    <w:basedOn w:val="Carpredefinitoparagrafo"/>
    <w:uiPriority w:val="99"/>
    <w:rsid w:val="00F25D4E"/>
    <w:rPr>
      <w:rFonts w:cs="Times New Roman"/>
      <w:vertAlign w:val="superscript"/>
    </w:rPr>
  </w:style>
  <w:style w:type="paragraph" w:customStyle="1" w:styleId="Stile1">
    <w:name w:val="Stile1"/>
    <w:basedOn w:val="Normale"/>
    <w:uiPriority w:val="99"/>
    <w:rsid w:val="00F25D4E"/>
    <w:pPr>
      <w:widowControl w:val="0"/>
      <w:suppressAutoHyphens/>
      <w:jc w:val="both"/>
    </w:pPr>
    <w:rPr>
      <w:rFonts w:ascii="Times New Roman" w:eastAsia="Times New Roman" w:hAnsi="Times New Roman"/>
      <w:lang w:val="de-DE" w:eastAsia="ar-SA"/>
    </w:rPr>
  </w:style>
  <w:style w:type="paragraph" w:styleId="Testonotadichiusura">
    <w:name w:val="endnote text"/>
    <w:basedOn w:val="Normale"/>
    <w:link w:val="Testonotadichiusura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NormaleWeb">
    <w:name w:val="Normal (Web)"/>
    <w:basedOn w:val="Normale"/>
    <w:uiPriority w:val="99"/>
    <w:rsid w:val="00F25D4E"/>
    <w:pPr>
      <w:spacing w:before="100" w:beforeAutospacing="1" w:after="119"/>
    </w:pPr>
    <w:rPr>
      <w:rFonts w:ascii="Times New Roman" w:eastAsia="Times New Roman" w:hAnsi="Times New Roman"/>
      <w:lang w:eastAsia="it-IT"/>
    </w:rPr>
  </w:style>
  <w:style w:type="character" w:customStyle="1" w:styleId="WW8Num6z1">
    <w:name w:val="WW8Num6z1"/>
    <w:uiPriority w:val="99"/>
    <w:rsid w:val="00F25D4E"/>
    <w:rPr>
      <w:rFonts w:ascii="Courier New" w:hAnsi="Courier New"/>
    </w:rPr>
  </w:style>
  <w:style w:type="character" w:customStyle="1" w:styleId="WW8Num6z5">
    <w:name w:val="WW8Num6z5"/>
    <w:uiPriority w:val="99"/>
    <w:rsid w:val="00F25D4E"/>
    <w:rPr>
      <w:rFonts w:ascii="Wingdings" w:hAnsi="Wingdings"/>
    </w:rPr>
  </w:style>
  <w:style w:type="character" w:customStyle="1" w:styleId="WW8Num9z0">
    <w:name w:val="WW8Num9z0"/>
    <w:uiPriority w:val="99"/>
    <w:rsid w:val="00F25D4E"/>
    <w:rPr>
      <w:rFonts w:ascii="Arial" w:hAnsi="Arial"/>
      <w:b/>
    </w:rPr>
  </w:style>
  <w:style w:type="character" w:customStyle="1" w:styleId="WW8Num9z1">
    <w:name w:val="WW8Num9z1"/>
    <w:uiPriority w:val="99"/>
    <w:rsid w:val="00F25D4E"/>
  </w:style>
  <w:style w:type="character" w:customStyle="1" w:styleId="WW8Num10z0">
    <w:name w:val="WW8Num10z0"/>
    <w:uiPriority w:val="99"/>
    <w:rsid w:val="00F25D4E"/>
    <w:rPr>
      <w:rFonts w:ascii="Arial" w:hAnsi="Arial"/>
    </w:rPr>
  </w:style>
  <w:style w:type="character" w:customStyle="1" w:styleId="WW8Num10z1">
    <w:name w:val="WW8Num10z1"/>
    <w:uiPriority w:val="99"/>
    <w:rsid w:val="00F25D4E"/>
    <w:rPr>
      <w:rFonts w:ascii="Courier New" w:hAnsi="Courier New"/>
    </w:rPr>
  </w:style>
  <w:style w:type="character" w:customStyle="1" w:styleId="WW8Num10z2">
    <w:name w:val="WW8Num10z2"/>
    <w:uiPriority w:val="99"/>
    <w:rsid w:val="00F25D4E"/>
    <w:rPr>
      <w:rFonts w:ascii="Wingdings" w:hAnsi="Wingdings"/>
    </w:rPr>
  </w:style>
  <w:style w:type="character" w:customStyle="1" w:styleId="WW8Num10z3">
    <w:name w:val="WW8Num10z3"/>
    <w:uiPriority w:val="99"/>
    <w:rsid w:val="00F25D4E"/>
    <w:rPr>
      <w:rFonts w:ascii="Symbol" w:hAnsi="Symbol"/>
    </w:rPr>
  </w:style>
  <w:style w:type="character" w:customStyle="1" w:styleId="WW8Num11z0">
    <w:name w:val="WW8Num11z0"/>
    <w:uiPriority w:val="99"/>
    <w:rsid w:val="00F25D4E"/>
    <w:rPr>
      <w:rFonts w:ascii="Arial" w:hAnsi="Arial"/>
    </w:rPr>
  </w:style>
  <w:style w:type="character" w:customStyle="1" w:styleId="WW8Num11z1">
    <w:name w:val="WW8Num11z1"/>
    <w:uiPriority w:val="99"/>
    <w:rsid w:val="00F25D4E"/>
    <w:rPr>
      <w:rFonts w:ascii="Courier New" w:hAnsi="Courier New"/>
    </w:rPr>
  </w:style>
  <w:style w:type="character" w:customStyle="1" w:styleId="WW8Num11z2">
    <w:name w:val="WW8Num11z2"/>
    <w:uiPriority w:val="99"/>
    <w:rsid w:val="00F25D4E"/>
    <w:rPr>
      <w:rFonts w:ascii="Wingdings" w:hAnsi="Wingdings"/>
    </w:rPr>
  </w:style>
  <w:style w:type="character" w:customStyle="1" w:styleId="WW8Num11z3">
    <w:name w:val="WW8Num11z3"/>
    <w:uiPriority w:val="99"/>
    <w:rsid w:val="00F25D4E"/>
    <w:rPr>
      <w:rFonts w:ascii="Symbol" w:hAnsi="Symbol"/>
    </w:rPr>
  </w:style>
  <w:style w:type="character" w:customStyle="1" w:styleId="WW8Num12z0">
    <w:name w:val="WW8Num12z0"/>
    <w:uiPriority w:val="99"/>
    <w:rsid w:val="00F25D4E"/>
    <w:rPr>
      <w:rFonts w:ascii="Arial" w:hAnsi="Arial"/>
      <w:sz w:val="18"/>
    </w:rPr>
  </w:style>
  <w:style w:type="character" w:customStyle="1" w:styleId="WW8Num13z1">
    <w:name w:val="WW8Num13z1"/>
    <w:uiPriority w:val="99"/>
    <w:rsid w:val="00F25D4E"/>
    <w:rPr>
      <w:rFonts w:ascii="Symbol" w:hAnsi="Symbol"/>
    </w:rPr>
  </w:style>
  <w:style w:type="character" w:customStyle="1" w:styleId="WW8Num13z2">
    <w:name w:val="WW8Num13z2"/>
    <w:uiPriority w:val="99"/>
    <w:rsid w:val="00F25D4E"/>
    <w:rPr>
      <w:rFonts w:ascii="Wingdings" w:hAnsi="Wingdings"/>
    </w:rPr>
  </w:style>
  <w:style w:type="character" w:customStyle="1" w:styleId="WW8Num13z4">
    <w:name w:val="WW8Num13z4"/>
    <w:uiPriority w:val="99"/>
    <w:rsid w:val="00F25D4E"/>
    <w:rPr>
      <w:rFonts w:ascii="Courier New" w:hAnsi="Courier New"/>
    </w:rPr>
  </w:style>
  <w:style w:type="character" w:customStyle="1" w:styleId="WW8Num14z1">
    <w:name w:val="WW8Num14z1"/>
    <w:uiPriority w:val="99"/>
    <w:rsid w:val="00F25D4E"/>
    <w:rPr>
      <w:rFonts w:ascii="Courier New" w:hAnsi="Courier New"/>
    </w:rPr>
  </w:style>
  <w:style w:type="character" w:customStyle="1" w:styleId="WW8Num14z2">
    <w:name w:val="WW8Num14z2"/>
    <w:uiPriority w:val="99"/>
    <w:rsid w:val="00F25D4E"/>
    <w:rPr>
      <w:rFonts w:ascii="Wingdings" w:hAnsi="Wingdings"/>
    </w:rPr>
  </w:style>
  <w:style w:type="character" w:customStyle="1" w:styleId="WW8Num14z3">
    <w:name w:val="WW8Num14z3"/>
    <w:uiPriority w:val="99"/>
    <w:rsid w:val="00F25D4E"/>
    <w:rPr>
      <w:rFonts w:ascii="Symbol" w:hAnsi="Symbol"/>
    </w:rPr>
  </w:style>
  <w:style w:type="character" w:customStyle="1" w:styleId="WW8Num15z0">
    <w:name w:val="WW8Num15z0"/>
    <w:uiPriority w:val="99"/>
    <w:rsid w:val="00F25D4E"/>
    <w:rPr>
      <w:rFonts w:ascii="Arial" w:hAnsi="Arial"/>
    </w:rPr>
  </w:style>
  <w:style w:type="character" w:customStyle="1" w:styleId="WW8Num15z1">
    <w:name w:val="WW8Num15z1"/>
    <w:uiPriority w:val="99"/>
    <w:rsid w:val="00F25D4E"/>
    <w:rPr>
      <w:rFonts w:ascii="Courier New" w:hAnsi="Courier New"/>
    </w:rPr>
  </w:style>
  <w:style w:type="character" w:customStyle="1" w:styleId="WW8Num15z2">
    <w:name w:val="WW8Num15z2"/>
    <w:uiPriority w:val="99"/>
    <w:rsid w:val="00F25D4E"/>
    <w:rPr>
      <w:rFonts w:ascii="Wingdings" w:hAnsi="Wingdings"/>
    </w:rPr>
  </w:style>
  <w:style w:type="character" w:customStyle="1" w:styleId="WW8Num15z3">
    <w:name w:val="WW8Num15z3"/>
    <w:uiPriority w:val="99"/>
    <w:rsid w:val="00F25D4E"/>
    <w:rPr>
      <w:rFonts w:ascii="Symbol" w:hAnsi="Symbol"/>
    </w:rPr>
  </w:style>
  <w:style w:type="character" w:customStyle="1" w:styleId="WW8Num16z0">
    <w:name w:val="WW8Num16z0"/>
    <w:uiPriority w:val="99"/>
    <w:rsid w:val="00F25D4E"/>
    <w:rPr>
      <w:rFonts w:ascii="Symbol" w:hAnsi="Symbol"/>
    </w:rPr>
  </w:style>
  <w:style w:type="character" w:customStyle="1" w:styleId="WW8Num16z1">
    <w:name w:val="WW8Num16z1"/>
    <w:uiPriority w:val="99"/>
    <w:rsid w:val="00F25D4E"/>
    <w:rPr>
      <w:rFonts w:ascii="Courier New" w:hAnsi="Courier New"/>
    </w:rPr>
  </w:style>
  <w:style w:type="character" w:customStyle="1" w:styleId="WW8Num16z2">
    <w:name w:val="WW8Num16z2"/>
    <w:uiPriority w:val="99"/>
    <w:rsid w:val="00F25D4E"/>
    <w:rPr>
      <w:rFonts w:ascii="Wingdings" w:hAnsi="Wingdings"/>
    </w:rPr>
  </w:style>
  <w:style w:type="character" w:customStyle="1" w:styleId="WW8Num17z0">
    <w:name w:val="WW8Num17z0"/>
    <w:uiPriority w:val="99"/>
    <w:rsid w:val="00F25D4E"/>
    <w:rPr>
      <w:rFonts w:ascii="Symbol" w:hAnsi="Symbol"/>
    </w:rPr>
  </w:style>
  <w:style w:type="character" w:customStyle="1" w:styleId="WW8Num17z1">
    <w:name w:val="WW8Num17z1"/>
    <w:uiPriority w:val="99"/>
    <w:rsid w:val="00F25D4E"/>
    <w:rPr>
      <w:rFonts w:ascii="Courier New" w:hAnsi="Courier New"/>
    </w:rPr>
  </w:style>
  <w:style w:type="character" w:customStyle="1" w:styleId="WW8Num17z2">
    <w:name w:val="WW8Num17z2"/>
    <w:uiPriority w:val="99"/>
    <w:rsid w:val="00F25D4E"/>
    <w:rPr>
      <w:rFonts w:ascii="Wingdings" w:hAnsi="Wingdings"/>
    </w:rPr>
  </w:style>
  <w:style w:type="character" w:customStyle="1" w:styleId="WW8Num18z0">
    <w:name w:val="WW8Num18z0"/>
    <w:uiPriority w:val="99"/>
    <w:rsid w:val="00F25D4E"/>
  </w:style>
  <w:style w:type="character" w:customStyle="1" w:styleId="WW8Num20z0">
    <w:name w:val="WW8Num20z0"/>
    <w:uiPriority w:val="99"/>
    <w:rsid w:val="00F25D4E"/>
    <w:rPr>
      <w:rFonts w:ascii="Times New Roman" w:hAnsi="Times New Roman"/>
    </w:rPr>
  </w:style>
  <w:style w:type="character" w:customStyle="1" w:styleId="WW8Num21z0">
    <w:name w:val="WW8Num21z0"/>
    <w:uiPriority w:val="99"/>
    <w:rsid w:val="00F25D4E"/>
  </w:style>
  <w:style w:type="character" w:customStyle="1" w:styleId="WW8Num22z0">
    <w:name w:val="WW8Num22z0"/>
    <w:uiPriority w:val="99"/>
    <w:rsid w:val="00F25D4E"/>
    <w:rPr>
      <w:rFonts w:ascii="Symbol" w:hAnsi="Symbol"/>
    </w:rPr>
  </w:style>
  <w:style w:type="character" w:customStyle="1" w:styleId="WW8Num22z1">
    <w:name w:val="WW8Num22z1"/>
    <w:uiPriority w:val="99"/>
    <w:rsid w:val="00F25D4E"/>
    <w:rPr>
      <w:rFonts w:ascii="Courier New" w:hAnsi="Courier New"/>
    </w:rPr>
  </w:style>
  <w:style w:type="character" w:customStyle="1" w:styleId="WW8Num22z2">
    <w:name w:val="WW8Num22z2"/>
    <w:uiPriority w:val="99"/>
    <w:rsid w:val="00F25D4E"/>
    <w:rPr>
      <w:rFonts w:ascii="Wingdings" w:hAnsi="Wingdings"/>
    </w:rPr>
  </w:style>
  <w:style w:type="character" w:customStyle="1" w:styleId="WW8Num23z0">
    <w:name w:val="WW8Num23z0"/>
    <w:uiPriority w:val="99"/>
    <w:rsid w:val="00F25D4E"/>
    <w:rPr>
      <w:rFonts w:ascii="Symbol" w:hAnsi="Symbol"/>
    </w:rPr>
  </w:style>
  <w:style w:type="character" w:customStyle="1" w:styleId="WW8Num23z1">
    <w:name w:val="WW8Num23z1"/>
    <w:uiPriority w:val="99"/>
    <w:rsid w:val="00F25D4E"/>
    <w:rPr>
      <w:rFonts w:ascii="Courier New" w:hAnsi="Courier New"/>
    </w:rPr>
  </w:style>
  <w:style w:type="character" w:customStyle="1" w:styleId="WW8Num23z2">
    <w:name w:val="WW8Num23z2"/>
    <w:uiPriority w:val="99"/>
    <w:rsid w:val="00F25D4E"/>
    <w:rPr>
      <w:rFonts w:ascii="Wingdings" w:hAnsi="Wingdings"/>
    </w:rPr>
  </w:style>
  <w:style w:type="character" w:customStyle="1" w:styleId="WW8Num24z0">
    <w:name w:val="WW8Num24z0"/>
    <w:uiPriority w:val="99"/>
    <w:rsid w:val="00F25D4E"/>
    <w:rPr>
      <w:rFonts w:ascii="Times New Roman" w:hAnsi="Times New Roman"/>
    </w:rPr>
  </w:style>
  <w:style w:type="character" w:customStyle="1" w:styleId="WW8Num25z0">
    <w:name w:val="WW8Num25z0"/>
    <w:uiPriority w:val="99"/>
    <w:rsid w:val="00F25D4E"/>
    <w:rPr>
      <w:color w:val="000000"/>
      <w:sz w:val="16"/>
    </w:rPr>
  </w:style>
  <w:style w:type="character" w:customStyle="1" w:styleId="WW8Num26z0">
    <w:name w:val="WW8Num26z0"/>
    <w:uiPriority w:val="99"/>
    <w:rsid w:val="00F25D4E"/>
    <w:rPr>
      <w:rFonts w:ascii="Arial" w:hAnsi="Arial"/>
      <w:b/>
    </w:rPr>
  </w:style>
  <w:style w:type="character" w:customStyle="1" w:styleId="WW8Num26z1">
    <w:name w:val="WW8Num26z1"/>
    <w:uiPriority w:val="99"/>
    <w:rsid w:val="00F25D4E"/>
  </w:style>
  <w:style w:type="character" w:customStyle="1" w:styleId="WW8Num28z0">
    <w:name w:val="WW8Num28z0"/>
    <w:uiPriority w:val="99"/>
    <w:rsid w:val="00F25D4E"/>
  </w:style>
  <w:style w:type="character" w:customStyle="1" w:styleId="WW8Num28z1">
    <w:name w:val="WW8Num28z1"/>
    <w:uiPriority w:val="99"/>
    <w:rsid w:val="00F25D4E"/>
    <w:rPr>
      <w:rFonts w:ascii="Symbol" w:hAnsi="Symbol"/>
    </w:rPr>
  </w:style>
  <w:style w:type="character" w:customStyle="1" w:styleId="WW8Num28z3">
    <w:name w:val="WW8Num28z3"/>
    <w:uiPriority w:val="99"/>
    <w:rsid w:val="00F25D4E"/>
    <w:rPr>
      <w:rFonts w:ascii="Times New Roman" w:hAnsi="Times New Roman"/>
    </w:rPr>
  </w:style>
  <w:style w:type="character" w:customStyle="1" w:styleId="WW8Num29z0">
    <w:name w:val="WW8Num29z0"/>
    <w:uiPriority w:val="99"/>
    <w:rsid w:val="00F25D4E"/>
    <w:rPr>
      <w:rFonts w:ascii="Times New Roman" w:hAnsi="Times New Roman"/>
    </w:rPr>
  </w:style>
  <w:style w:type="character" w:customStyle="1" w:styleId="WW8Num30z0">
    <w:name w:val="WW8Num30z0"/>
    <w:uiPriority w:val="99"/>
    <w:rsid w:val="00F25D4E"/>
    <w:rPr>
      <w:rFonts w:ascii="Arial" w:hAnsi="Arial"/>
      <w:position w:val="0"/>
      <w:sz w:val="20"/>
      <w:vertAlign w:val="baseline"/>
    </w:rPr>
  </w:style>
  <w:style w:type="character" w:customStyle="1" w:styleId="WW8Num31z0">
    <w:name w:val="WW8Num31z0"/>
    <w:uiPriority w:val="99"/>
    <w:rsid w:val="00F25D4E"/>
    <w:rPr>
      <w:rFonts w:ascii="Arial" w:hAnsi="Arial"/>
    </w:rPr>
  </w:style>
  <w:style w:type="character" w:customStyle="1" w:styleId="WW8Num31z1">
    <w:name w:val="WW8Num31z1"/>
    <w:uiPriority w:val="99"/>
    <w:rsid w:val="00F25D4E"/>
    <w:rPr>
      <w:rFonts w:ascii="Courier New" w:hAnsi="Courier New"/>
    </w:rPr>
  </w:style>
  <w:style w:type="character" w:customStyle="1" w:styleId="WW8Num31z2">
    <w:name w:val="WW8Num31z2"/>
    <w:uiPriority w:val="99"/>
    <w:rsid w:val="00F25D4E"/>
    <w:rPr>
      <w:rFonts w:ascii="Wingdings" w:hAnsi="Wingdings"/>
    </w:rPr>
  </w:style>
  <w:style w:type="character" w:customStyle="1" w:styleId="WW8Num31z3">
    <w:name w:val="WW8Num31z3"/>
    <w:uiPriority w:val="99"/>
    <w:rsid w:val="00F25D4E"/>
    <w:rPr>
      <w:rFonts w:ascii="Symbol" w:hAnsi="Symbol"/>
    </w:rPr>
  </w:style>
  <w:style w:type="character" w:customStyle="1" w:styleId="WW8Num33z0">
    <w:name w:val="WW8Num33z0"/>
    <w:uiPriority w:val="99"/>
    <w:rsid w:val="00F25D4E"/>
    <w:rPr>
      <w:rFonts w:ascii="Wingdings 2" w:hAnsi="Wingdings 2"/>
    </w:rPr>
  </w:style>
  <w:style w:type="character" w:customStyle="1" w:styleId="WW8Num33z1">
    <w:name w:val="WW8Num33z1"/>
    <w:uiPriority w:val="99"/>
    <w:rsid w:val="00F25D4E"/>
    <w:rPr>
      <w:rFonts w:ascii="Courier New" w:hAnsi="Courier New"/>
    </w:rPr>
  </w:style>
  <w:style w:type="character" w:customStyle="1" w:styleId="WW8Num33z2">
    <w:name w:val="WW8Num33z2"/>
    <w:uiPriority w:val="99"/>
    <w:rsid w:val="00F25D4E"/>
    <w:rPr>
      <w:rFonts w:ascii="Wingdings" w:hAnsi="Wingdings"/>
    </w:rPr>
  </w:style>
  <w:style w:type="character" w:customStyle="1" w:styleId="WW8Num33z3">
    <w:name w:val="WW8Num33z3"/>
    <w:uiPriority w:val="99"/>
    <w:rsid w:val="00F25D4E"/>
    <w:rPr>
      <w:rFonts w:ascii="Symbol" w:hAnsi="Symbol"/>
    </w:rPr>
  </w:style>
  <w:style w:type="character" w:customStyle="1" w:styleId="WW8Num34z0">
    <w:name w:val="WW8Num34z0"/>
    <w:uiPriority w:val="99"/>
    <w:rsid w:val="00F25D4E"/>
    <w:rPr>
      <w:rFonts w:ascii="Trebuchet MS" w:hAnsi="Trebuchet MS"/>
    </w:rPr>
  </w:style>
  <w:style w:type="character" w:customStyle="1" w:styleId="WW8Num36z0">
    <w:name w:val="WW8Num36z0"/>
    <w:uiPriority w:val="99"/>
    <w:rsid w:val="00F25D4E"/>
    <w:rPr>
      <w:rFonts w:ascii="Arial" w:hAnsi="Arial"/>
    </w:rPr>
  </w:style>
  <w:style w:type="character" w:customStyle="1" w:styleId="WW8Num36z1">
    <w:name w:val="WW8Num36z1"/>
    <w:uiPriority w:val="99"/>
    <w:rsid w:val="00F25D4E"/>
    <w:rPr>
      <w:rFonts w:ascii="Courier New" w:hAnsi="Courier New"/>
    </w:rPr>
  </w:style>
  <w:style w:type="character" w:customStyle="1" w:styleId="WW8Num36z2">
    <w:name w:val="WW8Num36z2"/>
    <w:uiPriority w:val="99"/>
    <w:rsid w:val="00F25D4E"/>
    <w:rPr>
      <w:rFonts w:ascii="Wingdings" w:hAnsi="Wingdings"/>
    </w:rPr>
  </w:style>
  <w:style w:type="character" w:customStyle="1" w:styleId="WW8Num36z3">
    <w:name w:val="WW8Num36z3"/>
    <w:uiPriority w:val="99"/>
    <w:rsid w:val="00F25D4E"/>
    <w:rPr>
      <w:rFonts w:ascii="Symbol" w:hAnsi="Symbol"/>
    </w:rPr>
  </w:style>
  <w:style w:type="character" w:customStyle="1" w:styleId="WW8Num37z0">
    <w:name w:val="WW8Num37z0"/>
    <w:uiPriority w:val="99"/>
    <w:rsid w:val="00F25D4E"/>
    <w:rPr>
      <w:sz w:val="18"/>
    </w:rPr>
  </w:style>
  <w:style w:type="character" w:customStyle="1" w:styleId="WW8Num38z0">
    <w:name w:val="WW8Num38z0"/>
    <w:uiPriority w:val="99"/>
    <w:rsid w:val="00F25D4E"/>
  </w:style>
  <w:style w:type="character" w:customStyle="1" w:styleId="WW8Num40z0">
    <w:name w:val="WW8Num40z0"/>
    <w:uiPriority w:val="99"/>
    <w:rsid w:val="00F25D4E"/>
    <w:rPr>
      <w:rFonts w:ascii="Symbol" w:hAnsi="Symbol"/>
      <w:sz w:val="20"/>
    </w:rPr>
  </w:style>
  <w:style w:type="character" w:customStyle="1" w:styleId="WW8Num41z0">
    <w:name w:val="WW8Num41z0"/>
    <w:uiPriority w:val="99"/>
    <w:rsid w:val="00F25D4E"/>
    <w:rPr>
      <w:rFonts w:ascii="Wingdings 2" w:hAnsi="Wingdings 2"/>
    </w:rPr>
  </w:style>
  <w:style w:type="character" w:customStyle="1" w:styleId="WW8Num41z1">
    <w:name w:val="WW8Num41z1"/>
    <w:uiPriority w:val="99"/>
    <w:rsid w:val="00F25D4E"/>
    <w:rPr>
      <w:rFonts w:ascii="Courier New" w:hAnsi="Courier New"/>
    </w:rPr>
  </w:style>
  <w:style w:type="character" w:customStyle="1" w:styleId="WW8Num41z2">
    <w:name w:val="WW8Num41z2"/>
    <w:uiPriority w:val="99"/>
    <w:rsid w:val="00F25D4E"/>
    <w:rPr>
      <w:rFonts w:ascii="Wingdings" w:hAnsi="Wingdings"/>
    </w:rPr>
  </w:style>
  <w:style w:type="character" w:customStyle="1" w:styleId="WW8Num41z3">
    <w:name w:val="WW8Num41z3"/>
    <w:uiPriority w:val="99"/>
    <w:rsid w:val="00F25D4E"/>
    <w:rPr>
      <w:rFonts w:ascii="Symbol" w:hAnsi="Symbol"/>
    </w:rPr>
  </w:style>
  <w:style w:type="character" w:customStyle="1" w:styleId="WW8Num43z0">
    <w:name w:val="WW8Num43z0"/>
    <w:uiPriority w:val="99"/>
    <w:rsid w:val="00F25D4E"/>
    <w:rPr>
      <w:rFonts w:ascii="Arial" w:hAnsi="Arial"/>
      <w:sz w:val="18"/>
    </w:rPr>
  </w:style>
  <w:style w:type="character" w:customStyle="1" w:styleId="WW8Num44z0">
    <w:name w:val="WW8Num44z0"/>
    <w:uiPriority w:val="99"/>
    <w:rsid w:val="00F25D4E"/>
    <w:rPr>
      <w:rFonts w:ascii="Arial" w:hAnsi="Arial"/>
      <w:b/>
    </w:rPr>
  </w:style>
  <w:style w:type="character" w:customStyle="1" w:styleId="WW8Num44z1">
    <w:name w:val="WW8Num44z1"/>
    <w:uiPriority w:val="99"/>
    <w:rsid w:val="00F25D4E"/>
  </w:style>
  <w:style w:type="character" w:customStyle="1" w:styleId="WW8NumSt2z0">
    <w:name w:val="WW8NumSt2z0"/>
    <w:uiPriority w:val="99"/>
    <w:rsid w:val="00F25D4E"/>
    <w:rPr>
      <w:rFonts w:ascii="Symbol" w:hAnsi="Symbol"/>
    </w:rPr>
  </w:style>
  <w:style w:type="character" w:customStyle="1" w:styleId="Caratterepredefinitoparagrafo1">
    <w:name w:val="Carattere predefinito paragrafo1"/>
    <w:uiPriority w:val="99"/>
    <w:rsid w:val="00F25D4E"/>
  </w:style>
  <w:style w:type="character" w:styleId="Numeropagina">
    <w:name w:val="page number"/>
    <w:basedOn w:val="Caratterepredefinitoparagrafo1"/>
    <w:uiPriority w:val="99"/>
    <w:rsid w:val="00F25D4E"/>
    <w:rPr>
      <w:rFonts w:cs="Times New Roman"/>
    </w:rPr>
  </w:style>
  <w:style w:type="character" w:customStyle="1" w:styleId="Carattere">
    <w:name w:val="Carattere"/>
    <w:basedOn w:val="Caratterepredefinitoparagrafo1"/>
    <w:uiPriority w:val="99"/>
    <w:rsid w:val="00F25D4E"/>
    <w:rPr>
      <w:rFonts w:ascii="Arial" w:hAnsi="Arial" w:cs="Arial"/>
      <w:lang w:val="it-IT" w:eastAsia="ar-SA" w:bidi="ar-SA"/>
    </w:rPr>
  </w:style>
  <w:style w:type="character" w:customStyle="1" w:styleId="Caratteredellanota">
    <w:name w:val="Carattere della nota"/>
    <w:basedOn w:val="Caratterepredefinitoparagrafo1"/>
    <w:uiPriority w:val="99"/>
    <w:rsid w:val="00F25D4E"/>
    <w:rPr>
      <w:rFonts w:cs="Times New Roman"/>
      <w:vertAlign w:val="superscript"/>
    </w:rPr>
  </w:style>
  <w:style w:type="character" w:customStyle="1" w:styleId="fnotelabel">
    <w:name w:val="fnotelabel"/>
    <w:basedOn w:val="Caratterepredefinitoparagrafo1"/>
    <w:uiPriority w:val="99"/>
    <w:rsid w:val="00F25D4E"/>
    <w:rPr>
      <w:rFonts w:cs="Times New Roman"/>
    </w:rPr>
  </w:style>
  <w:style w:type="character" w:customStyle="1" w:styleId="linkneltesto">
    <w:name w:val="link_nel_testo"/>
    <w:basedOn w:val="Caratterepredefinitoparagrafo1"/>
    <w:uiPriority w:val="99"/>
    <w:rsid w:val="00F25D4E"/>
    <w:rPr>
      <w:rFonts w:cs="Times New Roman"/>
    </w:rPr>
  </w:style>
  <w:style w:type="character" w:styleId="Enfasigrassetto">
    <w:name w:val="Strong"/>
    <w:basedOn w:val="Caratterepredefinitoparagrafo1"/>
    <w:uiPriority w:val="99"/>
    <w:qFormat/>
    <w:rsid w:val="00F25D4E"/>
    <w:rPr>
      <w:rFonts w:cs="Times New Roman"/>
      <w:b/>
      <w:bCs/>
    </w:rPr>
  </w:style>
  <w:style w:type="character" w:customStyle="1" w:styleId="Rimandocommento1">
    <w:name w:val="Rimando commento1"/>
    <w:basedOn w:val="Caratterepredefinitoparagrafo1"/>
    <w:uiPriority w:val="99"/>
    <w:rsid w:val="00F25D4E"/>
    <w:rPr>
      <w:rFonts w:cs="Times New Roman"/>
      <w:sz w:val="16"/>
      <w:szCs w:val="16"/>
    </w:rPr>
  </w:style>
  <w:style w:type="character" w:customStyle="1" w:styleId="Caratterenotadichiusura">
    <w:name w:val="Carattere nota di chiusura"/>
    <w:basedOn w:val="Caratterepredefinitoparagrafo1"/>
    <w:uiPriority w:val="99"/>
    <w:rsid w:val="00F25D4E"/>
    <w:rPr>
      <w:rFonts w:cs="Times New Roman"/>
      <w:vertAlign w:val="superscript"/>
    </w:rPr>
  </w:style>
  <w:style w:type="paragraph" w:customStyle="1" w:styleId="Intestazione1">
    <w:name w:val="Intestazione1"/>
    <w:basedOn w:val="Normale"/>
    <w:next w:val="Corpotesto"/>
    <w:uiPriority w:val="99"/>
    <w:rsid w:val="00F25D4E"/>
    <w:pPr>
      <w:keepNext/>
      <w:suppressAutoHyphens/>
      <w:spacing w:before="240" w:after="120"/>
    </w:pPr>
    <w:rPr>
      <w:rFonts w:ascii="Arial" w:eastAsia="MS Mincho" w:hAnsi="Arial" w:cs="Arial"/>
      <w:sz w:val="28"/>
      <w:szCs w:val="28"/>
      <w:lang w:val="en-US" w:eastAsia="ar-SA"/>
    </w:rPr>
  </w:style>
  <w:style w:type="paragraph" w:styleId="Elenco">
    <w:name w:val="List"/>
    <w:basedOn w:val="Corpotesto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Didascalia1">
    <w:name w:val="Didascalia1"/>
    <w:basedOn w:val="Normale"/>
    <w:uiPriority w:val="99"/>
    <w:rsid w:val="00F25D4E"/>
    <w:pPr>
      <w:suppressLineNumbers/>
      <w:suppressAutoHyphens/>
      <w:spacing w:before="120" w:after="120"/>
    </w:pPr>
    <w:rPr>
      <w:rFonts w:ascii="Arial" w:eastAsia="Times New Roman" w:hAnsi="Arial" w:cs="Arial"/>
      <w:i/>
      <w:iCs/>
      <w:lang w:val="en-US" w:eastAsia="ar-SA"/>
    </w:rPr>
  </w:style>
  <w:style w:type="paragraph" w:customStyle="1" w:styleId="Indice">
    <w:name w:val="Indice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Char1CarattereCharCarattereCharCarattereChar">
    <w:name w:val="Char1 Carattere Char Carattere Char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DeutscherText">
    <w:name w:val="Deutscher Text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Testoitaliano">
    <w:name w:val="Testo italiano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Oggettodellalettera">
    <w:name w:val="Oggetto della lettera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paragraph" w:customStyle="1" w:styleId="ProtNr">
    <w:name w:val="Prot. Nr.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ThemadesSchreibens">
    <w:name w:val="Thema des Schreibens"/>
    <w:basedOn w:val="Normale"/>
    <w:uiPriority w:val="99"/>
    <w:rsid w:val="00F25D4E"/>
    <w:pPr>
      <w:suppressAutoHyphens/>
      <w:spacing w:line="240" w:lineRule="exact"/>
      <w:jc w:val="both"/>
    </w:pPr>
    <w:rPr>
      <w:rFonts w:ascii="Arial" w:eastAsia="Times New Roman" w:hAnsi="Arial" w:cs="Arial"/>
      <w:b/>
      <w:bCs/>
      <w:sz w:val="20"/>
      <w:szCs w:val="20"/>
      <w:lang w:val="en-US" w:eastAsia="ar-SA"/>
    </w:rPr>
  </w:style>
  <w:style w:type="paragraph" w:customStyle="1" w:styleId="DatumOrtDataluogo">
    <w:name w:val="Datum (Ort) / Data (luogo)"/>
    <w:basedOn w:val="Normale"/>
    <w:uiPriority w:val="99"/>
    <w:rsid w:val="00F25D4E"/>
    <w:pPr>
      <w:suppressAutoHyphens/>
      <w:spacing w:line="22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NameNomeBearbeitetvonredattoda">
    <w:name w:val="Name / Nome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8"/>
      <w:szCs w:val="18"/>
      <w:lang w:val="en-US" w:eastAsia="ar-SA"/>
    </w:rPr>
  </w:style>
  <w:style w:type="paragraph" w:customStyle="1" w:styleId="TelBearbeitetvonredattoda">
    <w:name w:val="Tel.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E-MailBearbeitetvonredattoda">
    <w:name w:val="E-Mail (Bearbeitet von / redatto da)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ZurKenntnisPerconoscenza">
    <w:name w:val="Zur Kenntnis / Per conoscenza"/>
    <w:basedOn w:val="Normale"/>
    <w:uiPriority w:val="99"/>
    <w:rsid w:val="00F25D4E"/>
    <w:pPr>
      <w:suppressAutoHyphens/>
      <w:spacing w:line="200" w:lineRule="exact"/>
    </w:pPr>
    <w:rPr>
      <w:rFonts w:ascii="Arial" w:eastAsia="Times New Roman" w:hAnsi="Arial" w:cs="Arial"/>
      <w:sz w:val="16"/>
      <w:szCs w:val="16"/>
      <w:lang w:val="en-US" w:eastAsia="ar-SA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F25D4E"/>
    <w:pPr>
      <w:suppressAutoHyphens/>
      <w:spacing w:line="240" w:lineRule="exact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NomeCognome">
    <w:name w:val="Name Nachname / Nome Cognome"/>
    <w:basedOn w:val="Normale"/>
    <w:uiPriority w:val="99"/>
    <w:rsid w:val="00F25D4E"/>
    <w:pPr>
      <w:suppressAutoHyphens/>
      <w:spacing w:line="240" w:lineRule="exact"/>
      <w:jc w:val="center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NameNachname">
    <w:name w:val="Name Nachname"/>
    <w:basedOn w:val="Normale"/>
    <w:uiPriority w:val="99"/>
    <w:rsid w:val="00F25D4E"/>
    <w:pPr>
      <w:suppressAutoHyphens/>
      <w:spacing w:line="240" w:lineRule="exact"/>
      <w:jc w:val="right"/>
    </w:pPr>
    <w:rPr>
      <w:rFonts w:ascii="Arial" w:eastAsia="Times New Roman" w:hAnsi="Arial" w:cs="Arial"/>
      <w:sz w:val="20"/>
      <w:szCs w:val="20"/>
      <w:lang w:val="de-DE" w:eastAsia="ar-SA"/>
    </w:rPr>
  </w:style>
  <w:style w:type="paragraph" w:customStyle="1" w:styleId="sche3">
    <w:name w:val="sche_3"/>
    <w:uiPriority w:val="99"/>
    <w:rsid w:val="00F25D4E"/>
    <w:pPr>
      <w:widowControl w:val="0"/>
      <w:suppressAutoHyphens/>
      <w:autoSpaceDE w:val="0"/>
      <w:jc w:val="both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Rientrocorpodeltesto">
    <w:name w:val="Body Text Indent"/>
    <w:basedOn w:val="Normale"/>
    <w:link w:val="RientrocorpodeltestoCarattere"/>
    <w:uiPriority w:val="99"/>
    <w:rsid w:val="00F25D4E"/>
    <w:pPr>
      <w:suppressAutoHyphens/>
      <w:spacing w:after="120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customStyle="1" w:styleId="Rientrocorpodeltesto21">
    <w:name w:val="Rientro corpo del testo 21"/>
    <w:basedOn w:val="Normale"/>
    <w:uiPriority w:val="99"/>
    <w:rsid w:val="00F25D4E"/>
    <w:pPr>
      <w:suppressAutoHyphens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sche22">
    <w:name w:val="sche2_2"/>
    <w:uiPriority w:val="99"/>
    <w:rsid w:val="00F25D4E"/>
    <w:pPr>
      <w:widowControl w:val="0"/>
      <w:suppressAutoHyphens/>
      <w:jc w:val="right"/>
    </w:pPr>
    <w:rPr>
      <w:rFonts w:ascii="Times New Roman" w:eastAsia="Times New Roman" w:hAnsi="Times New Roman"/>
      <w:sz w:val="20"/>
      <w:szCs w:val="20"/>
      <w:lang w:val="en-US" w:eastAsia="ar-SA"/>
    </w:rPr>
  </w:style>
  <w:style w:type="paragraph" w:customStyle="1" w:styleId="sche30">
    <w:name w:val="sche3"/>
    <w:basedOn w:val="Normale"/>
    <w:uiPriority w:val="99"/>
    <w:rsid w:val="00F25D4E"/>
    <w:pPr>
      <w:suppressAutoHyphens/>
      <w:spacing w:before="100" w:after="100"/>
    </w:pPr>
    <w:rPr>
      <w:rFonts w:ascii="Times New Roman" w:eastAsia="Times New Roman" w:hAnsi="Times New Roman"/>
      <w:lang w:eastAsia="ar-SA"/>
    </w:rPr>
  </w:style>
  <w:style w:type="paragraph" w:customStyle="1" w:styleId="Char8CarattereCharCarattereCharCarattereChar1CarattereCharCarattere">
    <w:name w:val="Char8 Carattere Char Carattere Char Carattere Char1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arattere1">
    <w:name w:val="Carattere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CarattereCharCarattereChar1CarattereChar">
    <w:name w:val="Char1 Carattere Char Carattere Char Carattere Char1 Carattere Char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Testocommento1">
    <w:name w:val="Testo commento1"/>
    <w:basedOn w:val="Normal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styleId="Testocommento">
    <w:name w:val="annotation text"/>
    <w:basedOn w:val="Normale"/>
    <w:link w:val="TestocommentoCarattere"/>
    <w:uiPriority w:val="99"/>
    <w:rsid w:val="00F25D4E"/>
    <w:pPr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F25D4E"/>
    <w:rPr>
      <w:rFonts w:ascii="Arial" w:hAnsi="Arial" w:cs="Arial"/>
      <w:lang w:val="en-US" w:eastAsia="ar-SA" w:bidi="ar-SA"/>
    </w:rPr>
  </w:style>
  <w:style w:type="paragraph" w:styleId="Soggettocommento">
    <w:name w:val="annotation subject"/>
    <w:basedOn w:val="Testocommento1"/>
    <w:next w:val="Testocommento1"/>
    <w:link w:val="SoggettocommentoCarattere"/>
    <w:uiPriority w:val="99"/>
    <w:rsid w:val="00F25D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F25D4E"/>
    <w:rPr>
      <w:rFonts w:ascii="Arial" w:hAnsi="Arial" w:cs="Arial"/>
      <w:b/>
      <w:bCs/>
      <w:lang w:val="en-US" w:eastAsia="ar-SA" w:bidi="ar-SA"/>
    </w:rPr>
  </w:style>
  <w:style w:type="paragraph" w:customStyle="1" w:styleId="Char1">
    <w:name w:val="Char1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1CarattereChar1Carattere">
    <w:name w:val="Char1 Carattere Char1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harCarattereCharCarattere">
    <w:name w:val="Char Carattere Char Carattere"/>
    <w:basedOn w:val="Normale"/>
    <w:uiPriority w:val="99"/>
    <w:rsid w:val="00F25D4E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ar-SA"/>
    </w:rPr>
  </w:style>
  <w:style w:type="paragraph" w:customStyle="1" w:styleId="Contenutotabella">
    <w:name w:val="Contenuto tabella"/>
    <w:basedOn w:val="Normale"/>
    <w:uiPriority w:val="99"/>
    <w:rsid w:val="00F25D4E"/>
    <w:pPr>
      <w:suppressLineNumbers/>
      <w:suppressAutoHyphens/>
    </w:pPr>
    <w:rPr>
      <w:rFonts w:ascii="Arial" w:eastAsia="Times New Roman" w:hAnsi="Arial" w:cs="Arial"/>
      <w:sz w:val="20"/>
      <w:szCs w:val="20"/>
      <w:lang w:val="en-US" w:eastAsia="ar-SA"/>
    </w:rPr>
  </w:style>
  <w:style w:type="paragraph" w:customStyle="1" w:styleId="Intestazionetabella">
    <w:name w:val="Intestazione tabella"/>
    <w:basedOn w:val="Contenutotabella"/>
    <w:uiPriority w:val="99"/>
    <w:rsid w:val="00F25D4E"/>
    <w:pPr>
      <w:jc w:val="center"/>
    </w:pPr>
    <w:rPr>
      <w:b/>
      <w:bCs/>
    </w:rPr>
  </w:style>
  <w:style w:type="character" w:customStyle="1" w:styleId="linkneltesto1">
    <w:name w:val="link_nel_testo1"/>
    <w:basedOn w:val="Carpredefinitoparagrafo"/>
    <w:uiPriority w:val="99"/>
    <w:rsid w:val="00F25D4E"/>
    <w:rPr>
      <w:rFonts w:ascii="Verdana" w:hAnsi="Verdana" w:cs="Verdana"/>
      <w:i/>
      <w:iCs/>
      <w:sz w:val="10"/>
      <w:szCs w:val="10"/>
      <w:bdr w:val="single" w:sz="2" w:space="0" w:color="CCCCCC" w:frame="1"/>
    </w:rPr>
  </w:style>
  <w:style w:type="paragraph" w:customStyle="1" w:styleId="provvr01">
    <w:name w:val="provv_r01"/>
    <w:basedOn w:val="Normale"/>
    <w:uiPriority w:val="99"/>
    <w:rsid w:val="00F25D4E"/>
    <w:pPr>
      <w:pBdr>
        <w:top w:val="single" w:sz="2" w:space="0" w:color="CCCCCC"/>
        <w:left w:val="single" w:sz="2" w:space="0" w:color="CCCCCC"/>
        <w:bottom w:val="single" w:sz="2" w:space="0" w:color="CCCCCC"/>
        <w:right w:val="single" w:sz="2" w:space="0" w:color="CCCCCC"/>
      </w:pBdr>
      <w:spacing w:before="100" w:beforeAutospacing="1" w:after="100" w:afterAutospacing="1"/>
      <w:jc w:val="both"/>
    </w:pPr>
    <w:rPr>
      <w:rFonts w:ascii="Verdana" w:eastAsia="Times New Roman" w:hAnsi="Verdana" w:cs="Verdana"/>
      <w:sz w:val="10"/>
      <w:szCs w:val="10"/>
      <w:lang w:eastAsia="it-IT"/>
    </w:rPr>
  </w:style>
  <w:style w:type="paragraph" w:customStyle="1" w:styleId="Char1CarattereCharCarattereCharCarattereCharCarattereChar">
    <w:name w:val="Char1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sche300">
    <w:name w:val="sche30"/>
    <w:basedOn w:val="Normale"/>
    <w:uiPriority w:val="99"/>
    <w:rsid w:val="00F25D4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customStyle="1" w:styleId="CarattereCarattere9ZchnZchnCarattereCarattere">
    <w:name w:val="Carattere Carattere9 Zchn Zchn Carattere Carattere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har8CarattereCharCarattereCharCarattereCharCarattereCharCarattereChar">
    <w:name w:val="Char8 Carattere Char Carattere Char Carattere Char Carattere Char Carattere Char"/>
    <w:basedOn w:val="Normale"/>
    <w:uiPriority w:val="99"/>
    <w:rsid w:val="00F25D4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rsid w:val="00F25D4E"/>
    <w:rPr>
      <w:rFonts w:cs="Times New Roman"/>
      <w:sz w:val="16"/>
      <w:szCs w:val="16"/>
    </w:rPr>
  </w:style>
  <w:style w:type="character" w:customStyle="1" w:styleId="ParagrafoelencoCarattere">
    <w:name w:val="Paragrafo elenco Carattere"/>
    <w:aliases w:val="Bullet List Paragraph Carattere,Stile elenco Carattere,List Paragraph1 Carattere,elenco puntato Carattere,Paragrafo elenco 2 Carattere"/>
    <w:link w:val="Paragrafoelenco"/>
    <w:uiPriority w:val="34"/>
    <w:locked/>
    <w:rsid w:val="005B2E7F"/>
    <w:rPr>
      <w:sz w:val="24"/>
      <w:szCs w:val="24"/>
      <w:lang w:eastAsia="en-US"/>
    </w:rPr>
  </w:style>
  <w:style w:type="paragraph" w:customStyle="1" w:styleId="Paragrafoelenco1">
    <w:name w:val="Paragrafo elenco1"/>
    <w:basedOn w:val="Normale"/>
    <w:rsid w:val="003E0905"/>
    <w:pPr>
      <w:ind w:left="720"/>
      <w:contextualSpacing/>
    </w:pPr>
    <w:rPr>
      <w:rFonts w:ascii="Times New Roman" w:eastAsia="Times New Roman" w:hAnsi="Times New Roman"/>
      <w:color w:val="00000A"/>
      <w:kern w:val="1"/>
      <w:szCs w:val="20"/>
      <w:lang w:eastAsia="it-IT"/>
    </w:rPr>
  </w:style>
  <w:style w:type="paragraph" w:customStyle="1" w:styleId="Corpodeltesto31">
    <w:name w:val="Corpo del testo 31"/>
    <w:basedOn w:val="Normale"/>
    <w:rsid w:val="003E0905"/>
    <w:pPr>
      <w:spacing w:line="480" w:lineRule="atLeast"/>
      <w:ind w:right="51"/>
      <w:jc w:val="both"/>
    </w:pPr>
    <w:rPr>
      <w:rFonts w:ascii="Times New Roman" w:eastAsia="Times New Roman" w:hAnsi="Times New Roman"/>
      <w:color w:val="00000A"/>
      <w:kern w:val="1"/>
      <w:szCs w:val="20"/>
      <w:u w:val="single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6455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33FFA"/>
    <w:rPr>
      <w:color w:val="800080" w:themeColor="followedHyperlink"/>
      <w:u w:val="single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244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1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7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4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49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15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87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07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9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25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14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67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1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1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3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1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1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78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0199B1-8B51-4AE9-B182-9E4DB61A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20</Pages>
  <Words>4724</Words>
  <Characters>26928</Characters>
  <Application>Microsoft Office Word</Application>
  <DocSecurity>0</DocSecurity>
  <Lines>224</Lines>
  <Paragraphs>63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1</vt:lpstr>
    </vt:vector>
  </TitlesOfParts>
  <Company/>
  <LinksUpToDate>false</LinksUpToDate>
  <CharactersWithSpaces>31589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carmela antonino</cp:lastModifiedBy>
  <cp:revision>13</cp:revision>
  <cp:lastPrinted>2016-07-05T09:41:00Z</cp:lastPrinted>
  <dcterms:created xsi:type="dcterms:W3CDTF">2023-08-16T09:56:00Z</dcterms:created>
  <dcterms:modified xsi:type="dcterms:W3CDTF">2025-09-04T16:42:00Z</dcterms:modified>
</cp:coreProperties>
</file>