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8C5C" w14:textId="508CE917" w:rsidR="00126343" w:rsidRDefault="00126343" w:rsidP="00126343">
      <w:r>
        <w:t>Data: 16 dicembre 2025</w:t>
      </w:r>
      <w:r>
        <w:tab/>
      </w:r>
      <w:r w:rsidRPr="00126343">
        <w:tab/>
        <w:t xml:space="preserve">   </w:t>
      </w:r>
      <w:r w:rsidRPr="00126343">
        <w:rPr>
          <w:b/>
          <w:bCs/>
          <w:u w:val="single"/>
        </w:rPr>
        <w:t>COMUNICATO STAMPA</w:t>
      </w:r>
    </w:p>
    <w:p w14:paraId="096785DC" w14:textId="7AB98A77" w:rsidR="00126343" w:rsidRDefault="00126343" w:rsidP="00126343">
      <w:pPr>
        <w:jc w:val="center"/>
        <w:rPr>
          <w:b/>
          <w:bCs/>
        </w:rPr>
      </w:pPr>
      <w:r>
        <w:rPr>
          <w:b/>
          <w:bCs/>
        </w:rPr>
        <w:t>OGGI P</w:t>
      </w:r>
      <w:r w:rsidRPr="003771DF">
        <w:rPr>
          <w:b/>
          <w:bCs/>
        </w:rPr>
        <w:t>REMIO “EXCELLENCE PUGLIESI” PER IL TURISMO A LUCA SCANDALE PUGLIAPROMOZIONE</w:t>
      </w:r>
    </w:p>
    <w:p w14:paraId="66762767" w14:textId="6CD2A3D7" w:rsidR="00126343" w:rsidRDefault="00126343" w:rsidP="00126343">
      <w:pPr>
        <w:jc w:val="center"/>
        <w:rPr>
          <w:b/>
          <w:bCs/>
          <w:i/>
          <w:iCs/>
        </w:rPr>
      </w:pPr>
      <w:r w:rsidRPr="00126343">
        <w:rPr>
          <w:b/>
          <w:bCs/>
          <w:i/>
          <w:iCs/>
        </w:rPr>
        <w:t>La consegna avverrà a Roma, ore 13, nella Sala Stampa della Camera dei Deputati</w:t>
      </w:r>
    </w:p>
    <w:p w14:paraId="46513A35" w14:textId="1D12C8BA" w:rsidR="006C780F" w:rsidRDefault="006C780F" w:rsidP="00126343">
      <w:pPr>
        <w:jc w:val="center"/>
        <w:rPr>
          <w:b/>
          <w:bCs/>
          <w:i/>
          <w:iCs/>
        </w:rPr>
      </w:pPr>
      <w:r>
        <w:rPr>
          <w:b/>
          <w:bCs/>
          <w:i/>
          <w:iCs/>
        </w:rPr>
        <w:t>Video orizzontale premiazione Luca Scandale</w:t>
      </w:r>
    </w:p>
    <w:p w14:paraId="6386F3A1" w14:textId="2FE9C541" w:rsidR="00126343" w:rsidRDefault="006C780F" w:rsidP="00980D7B">
      <w:pPr>
        <w:jc w:val="center"/>
        <w:rPr>
          <w:b/>
          <w:bCs/>
          <w:i/>
          <w:iCs/>
        </w:rPr>
      </w:pPr>
      <w:hyperlink r:id="rId7" w:history="1">
        <w:r w:rsidRPr="00F84804">
          <w:rPr>
            <w:rStyle w:val="Collegamentoipertestuale"/>
            <w:b/>
            <w:bCs/>
            <w:i/>
            <w:iCs/>
          </w:rPr>
          <w:t>https://www.swisstransfer.com/d/27bf3d53-f7c0-4e16-94ba-d04097c7abd9</w:t>
        </w:r>
      </w:hyperlink>
    </w:p>
    <w:p w14:paraId="69E23790" w14:textId="6B2B66C2" w:rsidR="006C780F" w:rsidRDefault="006C780F" w:rsidP="00980D7B">
      <w:pPr>
        <w:jc w:val="center"/>
        <w:rPr>
          <w:b/>
          <w:bCs/>
          <w:i/>
          <w:iCs/>
        </w:rPr>
      </w:pPr>
      <w:r>
        <w:rPr>
          <w:b/>
          <w:bCs/>
          <w:i/>
          <w:iCs/>
        </w:rPr>
        <w:t>foto in allegato</w:t>
      </w:r>
    </w:p>
    <w:p w14:paraId="25B47BAB" w14:textId="77777777" w:rsidR="006C780F" w:rsidRPr="00980D7B" w:rsidRDefault="006C780F" w:rsidP="00980D7B">
      <w:pPr>
        <w:jc w:val="center"/>
        <w:rPr>
          <w:sz w:val="10"/>
          <w:szCs w:val="10"/>
        </w:rPr>
      </w:pPr>
    </w:p>
    <w:p w14:paraId="4B3D55DB" w14:textId="0B6ABC01" w:rsidR="00126343" w:rsidRPr="00E1193F" w:rsidRDefault="00126343" w:rsidP="00126343">
      <w:pPr>
        <w:jc w:val="both"/>
        <w:rPr>
          <w:sz w:val="26"/>
          <w:szCs w:val="26"/>
        </w:rPr>
      </w:pPr>
      <w:r w:rsidRPr="00E1193F">
        <w:rPr>
          <w:sz w:val="26"/>
          <w:szCs w:val="26"/>
        </w:rPr>
        <w:t>Luca Scandale, commissario dell’Agenzia regionale del Turismo Pugliapromozione, oggi 16 dicembre è fra coloro che verranno insigniti del prestigioso riconoscimento “</w:t>
      </w:r>
      <w:proofErr w:type="spellStart"/>
      <w:r w:rsidRPr="00E1193F">
        <w:rPr>
          <w:sz w:val="26"/>
          <w:szCs w:val="26"/>
        </w:rPr>
        <w:t>Excellence</w:t>
      </w:r>
      <w:proofErr w:type="spellEnd"/>
      <w:r w:rsidRPr="00E1193F">
        <w:rPr>
          <w:sz w:val="26"/>
          <w:szCs w:val="26"/>
        </w:rPr>
        <w:t xml:space="preserve"> Pugliesi”, dedicato ai pugliesi che si sono distinti in Italia e nel mondo. La consegna avverrà a Roma, dalle ore 13 alle ore 14, nella Sala Stampa della Camera dei Deputati.</w:t>
      </w:r>
    </w:p>
    <w:p w14:paraId="0B13A1C1" w14:textId="638B81D3" w:rsidR="00126343" w:rsidRPr="00E1193F" w:rsidRDefault="00126343" w:rsidP="00126343">
      <w:pPr>
        <w:jc w:val="both"/>
        <w:rPr>
          <w:sz w:val="26"/>
          <w:szCs w:val="26"/>
        </w:rPr>
      </w:pPr>
      <w:r w:rsidRPr="00E1193F">
        <w:rPr>
          <w:sz w:val="26"/>
          <w:szCs w:val="26"/>
        </w:rPr>
        <w:t>Il premio è ospitato dall’On. Christian Di Sanzo, Deputato eletto nella ripartizione Nord e Centro America, ed è organizzato dall’Associazione OLL MUVI con l’impegno appassionato di Roberto Pansini, founder di tale Associazione (e di “</w:t>
      </w:r>
      <w:proofErr w:type="spellStart"/>
      <w:r w:rsidRPr="00E1193F">
        <w:rPr>
          <w:sz w:val="26"/>
          <w:szCs w:val="26"/>
        </w:rPr>
        <w:t>Excellence</w:t>
      </w:r>
      <w:proofErr w:type="spellEnd"/>
      <w:r w:rsidRPr="00E1193F">
        <w:rPr>
          <w:sz w:val="26"/>
          <w:szCs w:val="26"/>
        </w:rPr>
        <w:t xml:space="preserve"> Pugliesi”), iscritta all’Albo dei Pugliesi nel Mondo della Regione Puglia, in collaborazione con CIM Confederazione Italiani nel Mondo, Delegazione Puglia.</w:t>
      </w:r>
    </w:p>
    <w:p w14:paraId="0B3131DF" w14:textId="1C07DA7D" w:rsidR="00126343" w:rsidRPr="00E1193F" w:rsidRDefault="00126343" w:rsidP="00126343">
      <w:pPr>
        <w:ind w:firstLine="708"/>
        <w:jc w:val="both"/>
        <w:rPr>
          <w:sz w:val="26"/>
          <w:szCs w:val="26"/>
        </w:rPr>
      </w:pPr>
      <w:r w:rsidRPr="00E1193F">
        <w:rPr>
          <w:sz w:val="26"/>
          <w:szCs w:val="26"/>
        </w:rPr>
        <w:t>I premiati della sesta edizione appartengono al mondo dell’imprenditoria, del sociale e terzo settore, del turismo e ospitalità, dell’arte culinaria e tradizioni gastronomiche, della cultura, creatività e innovazione.</w:t>
      </w:r>
    </w:p>
    <w:p w14:paraId="7952F9CC" w14:textId="6A92F736" w:rsidR="00126343" w:rsidRPr="00E1193F" w:rsidRDefault="00126343" w:rsidP="00126343">
      <w:pPr>
        <w:jc w:val="both"/>
        <w:rPr>
          <w:sz w:val="26"/>
          <w:szCs w:val="26"/>
        </w:rPr>
      </w:pPr>
      <w:r w:rsidRPr="00E1193F">
        <w:rPr>
          <w:sz w:val="26"/>
          <w:szCs w:val="26"/>
        </w:rPr>
        <w:t>Per il settore turismo e ospitalità, la motivazione del riconoscimento “</w:t>
      </w:r>
      <w:proofErr w:type="spellStart"/>
      <w:r w:rsidRPr="00E1193F">
        <w:rPr>
          <w:sz w:val="26"/>
          <w:szCs w:val="26"/>
        </w:rPr>
        <w:t>Excellence</w:t>
      </w:r>
      <w:proofErr w:type="spellEnd"/>
      <w:r w:rsidRPr="00E1193F">
        <w:rPr>
          <w:sz w:val="26"/>
          <w:szCs w:val="26"/>
        </w:rPr>
        <w:t xml:space="preserve"> Pugliesi” al commissario di Pugliapromozione è la seguente:</w:t>
      </w:r>
    </w:p>
    <w:p w14:paraId="7F45F361" w14:textId="5F96100B" w:rsidR="00126343" w:rsidRPr="00E1193F" w:rsidRDefault="00126343" w:rsidP="00126343">
      <w:pPr>
        <w:pStyle w:val="Paragrafoelenco"/>
        <w:numPr>
          <w:ilvl w:val="0"/>
          <w:numId w:val="17"/>
        </w:numPr>
        <w:jc w:val="both"/>
        <w:rPr>
          <w:sz w:val="26"/>
          <w:szCs w:val="26"/>
        </w:rPr>
      </w:pPr>
      <w:r w:rsidRPr="00E1193F">
        <w:rPr>
          <w:sz w:val="26"/>
          <w:szCs w:val="26"/>
        </w:rPr>
        <w:t xml:space="preserve">“Luca Scandale, 50 anni, economista, master in Management all’Erasmus University Rotterdam, dottore di ricerca in Economia della Cultura ha svolto, inoltre, periodi di ricerca a </w:t>
      </w:r>
      <w:proofErr w:type="spellStart"/>
      <w:r w:rsidRPr="00E1193F">
        <w:rPr>
          <w:sz w:val="26"/>
          <w:szCs w:val="26"/>
        </w:rPr>
        <w:t>Vrije</w:t>
      </w:r>
      <w:proofErr w:type="spellEnd"/>
      <w:r w:rsidRPr="00E1193F">
        <w:rPr>
          <w:sz w:val="26"/>
          <w:szCs w:val="26"/>
        </w:rPr>
        <w:t xml:space="preserve"> University </w:t>
      </w:r>
      <w:proofErr w:type="spellStart"/>
      <w:r w:rsidRPr="00E1193F">
        <w:rPr>
          <w:sz w:val="26"/>
          <w:szCs w:val="26"/>
        </w:rPr>
        <w:t>Brussel</w:t>
      </w:r>
      <w:proofErr w:type="spellEnd"/>
      <w:r w:rsidRPr="00E1193F">
        <w:rPr>
          <w:sz w:val="26"/>
          <w:szCs w:val="26"/>
        </w:rPr>
        <w:t xml:space="preserve"> e all’</w:t>
      </w:r>
      <w:proofErr w:type="spellStart"/>
      <w:r w:rsidRPr="00E1193F">
        <w:rPr>
          <w:sz w:val="26"/>
          <w:szCs w:val="26"/>
        </w:rPr>
        <w:t>Universidad</w:t>
      </w:r>
      <w:proofErr w:type="spellEnd"/>
      <w:r w:rsidRPr="00E1193F">
        <w:rPr>
          <w:sz w:val="26"/>
          <w:szCs w:val="26"/>
        </w:rPr>
        <w:t xml:space="preserve"> Autonoma </w:t>
      </w:r>
      <w:proofErr w:type="spellStart"/>
      <w:r w:rsidRPr="00E1193F">
        <w:rPr>
          <w:sz w:val="26"/>
          <w:szCs w:val="26"/>
        </w:rPr>
        <w:t>Barcelona</w:t>
      </w:r>
      <w:proofErr w:type="spellEnd"/>
      <w:r w:rsidRPr="00E1193F">
        <w:rPr>
          <w:sz w:val="26"/>
          <w:szCs w:val="26"/>
        </w:rPr>
        <w:t>. Per oltre dieci anni ha insegnato Economia Regionale e Marketing del Turismo nelle università pugliesi e, dal 2016, ha coordinato il piano strategico del Turismo Puglia365. Dal 2021 è direttore generale, oggi commissario, dell’</w:t>
      </w:r>
      <w:r w:rsidR="00E1193F" w:rsidRPr="00E1193F">
        <w:rPr>
          <w:sz w:val="26"/>
          <w:szCs w:val="26"/>
        </w:rPr>
        <w:t>A</w:t>
      </w:r>
      <w:r w:rsidRPr="00E1193F">
        <w:rPr>
          <w:sz w:val="26"/>
          <w:szCs w:val="26"/>
        </w:rPr>
        <w:t>genzia regionale del Turismo Pugliapromozione.</w:t>
      </w:r>
    </w:p>
    <w:p w14:paraId="3996BC36" w14:textId="77777777" w:rsidR="00126343" w:rsidRPr="00E1193F" w:rsidRDefault="00126343" w:rsidP="00126343">
      <w:pPr>
        <w:pStyle w:val="Paragrafoelenco"/>
        <w:numPr>
          <w:ilvl w:val="0"/>
          <w:numId w:val="17"/>
        </w:numPr>
        <w:jc w:val="both"/>
        <w:rPr>
          <w:sz w:val="26"/>
          <w:szCs w:val="26"/>
        </w:rPr>
      </w:pPr>
      <w:r w:rsidRPr="00E1193F">
        <w:rPr>
          <w:sz w:val="26"/>
          <w:szCs w:val="26"/>
        </w:rPr>
        <w:t>Durante questi anni la Puglia è stata la seconda regione italiana come tasso di crescita turistica e si è andata affermando in campo internazionale come brand riconosciuto.</w:t>
      </w:r>
    </w:p>
    <w:p w14:paraId="66BF33B7" w14:textId="3E30B6D2" w:rsidR="00126343" w:rsidRPr="00E1193F" w:rsidRDefault="00126343" w:rsidP="00126343">
      <w:pPr>
        <w:pStyle w:val="Paragrafoelenco"/>
        <w:numPr>
          <w:ilvl w:val="0"/>
          <w:numId w:val="17"/>
        </w:numPr>
        <w:jc w:val="both"/>
        <w:rPr>
          <w:sz w:val="26"/>
          <w:szCs w:val="26"/>
        </w:rPr>
      </w:pPr>
      <w:r w:rsidRPr="00E1193F">
        <w:rPr>
          <w:sz w:val="26"/>
          <w:szCs w:val="26"/>
        </w:rPr>
        <w:t xml:space="preserve">Secondo i dati più recenti sugli effetti delle strategie messe in campo dal nostro premiato di oggi, Luca Scandale, </w:t>
      </w:r>
      <w:r w:rsidR="00E1193F" w:rsidRPr="00E1193F">
        <w:rPr>
          <w:sz w:val="26"/>
          <w:szCs w:val="26"/>
        </w:rPr>
        <w:t xml:space="preserve">è che </w:t>
      </w:r>
      <w:r w:rsidRPr="00E1193F">
        <w:rPr>
          <w:sz w:val="26"/>
          <w:szCs w:val="26"/>
        </w:rPr>
        <w:t xml:space="preserve">hanno portato ad una destagionalizzazione del turismo in Puglia </w:t>
      </w:r>
      <w:r w:rsidR="00E1193F" w:rsidRPr="00E1193F">
        <w:rPr>
          <w:sz w:val="26"/>
          <w:szCs w:val="26"/>
        </w:rPr>
        <w:t xml:space="preserve">diventata </w:t>
      </w:r>
      <w:r w:rsidRPr="00E1193F">
        <w:rPr>
          <w:sz w:val="26"/>
          <w:szCs w:val="26"/>
        </w:rPr>
        <w:t>ormai non più solo destinazione balneare</w:t>
      </w:r>
      <w:r w:rsidR="00E1193F" w:rsidRPr="00E1193F">
        <w:rPr>
          <w:sz w:val="26"/>
          <w:szCs w:val="26"/>
        </w:rPr>
        <w:t>,</w:t>
      </w:r>
      <w:r w:rsidRPr="00E1193F">
        <w:rPr>
          <w:sz w:val="26"/>
          <w:szCs w:val="26"/>
        </w:rPr>
        <w:t xml:space="preserve"> ma </w:t>
      </w:r>
      <w:r w:rsidR="00E1193F" w:rsidRPr="00E1193F">
        <w:rPr>
          <w:sz w:val="26"/>
          <w:szCs w:val="26"/>
        </w:rPr>
        <w:t xml:space="preserve">che </w:t>
      </w:r>
      <w:r w:rsidRPr="00E1193F">
        <w:rPr>
          <w:sz w:val="26"/>
          <w:szCs w:val="26"/>
        </w:rPr>
        <w:t xml:space="preserve">ha allungato la stagione </w:t>
      </w:r>
      <w:r w:rsidR="00E1193F" w:rsidRPr="00E1193F">
        <w:rPr>
          <w:sz w:val="26"/>
          <w:szCs w:val="26"/>
        </w:rPr>
        <w:t xml:space="preserve">turistica </w:t>
      </w:r>
      <w:r w:rsidRPr="00E1193F">
        <w:rPr>
          <w:sz w:val="26"/>
          <w:szCs w:val="26"/>
        </w:rPr>
        <w:t xml:space="preserve">da marzo a novembre. </w:t>
      </w:r>
    </w:p>
    <w:p w14:paraId="502FD3FD" w14:textId="77777777" w:rsidR="00126343" w:rsidRPr="00E1193F" w:rsidRDefault="00126343" w:rsidP="00126343">
      <w:pPr>
        <w:pStyle w:val="Paragrafoelenco"/>
        <w:numPr>
          <w:ilvl w:val="0"/>
          <w:numId w:val="17"/>
        </w:numPr>
        <w:jc w:val="both"/>
        <w:rPr>
          <w:sz w:val="26"/>
          <w:szCs w:val="26"/>
        </w:rPr>
      </w:pPr>
      <w:r w:rsidRPr="00E1193F">
        <w:rPr>
          <w:sz w:val="26"/>
          <w:szCs w:val="26"/>
        </w:rPr>
        <w:t xml:space="preserve">La sua Governance regionale secondo un sondaggio tra 600 operatori e sindaci del settore svolto nel 2024 è apprezzata da circa l’80% degli intervistati. In questi anni </w:t>
      </w:r>
      <w:r w:rsidRPr="00E1193F">
        <w:rPr>
          <w:sz w:val="26"/>
          <w:szCs w:val="26"/>
        </w:rPr>
        <w:lastRenderedPageBreak/>
        <w:t xml:space="preserve">secondo Bankitalia la spesa straniera dei turisti in Puglia ha superato il miliardo e settecento milioni. </w:t>
      </w:r>
    </w:p>
    <w:p w14:paraId="597133B5" w14:textId="4900C149" w:rsidR="00AD5E2F" w:rsidRDefault="00126343" w:rsidP="00980D7B">
      <w:pPr>
        <w:ind w:left="360"/>
        <w:jc w:val="both"/>
        <w:rPr>
          <w:sz w:val="26"/>
          <w:szCs w:val="26"/>
        </w:rPr>
      </w:pPr>
      <w:r w:rsidRPr="00E1193F">
        <w:rPr>
          <w:sz w:val="26"/>
          <w:szCs w:val="26"/>
        </w:rPr>
        <w:t>A</w:t>
      </w:r>
      <w:r w:rsidR="00E1193F" w:rsidRPr="00E1193F">
        <w:rPr>
          <w:sz w:val="26"/>
          <w:szCs w:val="26"/>
        </w:rPr>
        <w:t xml:space="preserve"> Luca Scandale </w:t>
      </w:r>
      <w:r w:rsidRPr="00E1193F">
        <w:rPr>
          <w:sz w:val="26"/>
          <w:szCs w:val="26"/>
        </w:rPr>
        <w:t>il premio “</w:t>
      </w:r>
      <w:proofErr w:type="spellStart"/>
      <w:r w:rsidRPr="00E1193F">
        <w:rPr>
          <w:sz w:val="26"/>
          <w:szCs w:val="26"/>
        </w:rPr>
        <w:t>Excellence</w:t>
      </w:r>
      <w:proofErr w:type="spellEnd"/>
      <w:r w:rsidRPr="00E1193F">
        <w:rPr>
          <w:sz w:val="26"/>
          <w:szCs w:val="26"/>
        </w:rPr>
        <w:t xml:space="preserve"> Pugliesi” nel settore turismo anche per le qualità umane e professionali dimostrate attraverso un lavoro costante e la disponibilità al dialogo con tutti gli stakeholder del settore. In particolare, tra gli altri aspetti, ci piace ricordare la sua costante attenzione ai “Pugliesi nel Mondo “che la nostra associazione rappresenta e con cui Scandale ha sempre collaborato, credendo fin dall’inizio nella sinergia con i nostri cittadini che vivono all’estero.</w:t>
      </w:r>
    </w:p>
    <w:p w14:paraId="5E6C7FDD" w14:textId="77777777" w:rsidR="00E1193F" w:rsidRDefault="00E1193F" w:rsidP="00980D7B">
      <w:pPr>
        <w:ind w:left="360"/>
        <w:jc w:val="both"/>
        <w:rPr>
          <w:sz w:val="26"/>
          <w:szCs w:val="26"/>
        </w:rPr>
      </w:pPr>
    </w:p>
    <w:p w14:paraId="57AD6410" w14:textId="77777777" w:rsidR="00E1193F" w:rsidRPr="00FB7E3A" w:rsidRDefault="00E1193F" w:rsidP="00E1193F">
      <w:pPr>
        <w:jc w:val="center"/>
        <w:rPr>
          <w:rFonts w:ascii="Times New Roman" w:eastAsia="Times New Roman" w:hAnsi="Times New Roman" w:cs="Times New Roman"/>
        </w:rPr>
      </w:pPr>
      <w:r w:rsidRPr="00FB7E3A">
        <w:rPr>
          <w:rFonts w:eastAsia="Times New Roman"/>
          <w:i/>
          <w:iCs/>
          <w:color w:val="500050"/>
          <w:sz w:val="22"/>
          <w:szCs w:val="22"/>
          <w:shd w:val="clear" w:color="auto" w:fill="FFFFFF"/>
        </w:rPr>
        <w:t>Per disiscriversi</w:t>
      </w:r>
      <w:r>
        <w:rPr>
          <w:rFonts w:eastAsia="Times New Roman"/>
          <w:i/>
          <w:iCs/>
          <w:color w:val="500050"/>
          <w:sz w:val="22"/>
          <w:szCs w:val="22"/>
          <w:shd w:val="clear" w:color="auto" w:fill="FFFFFF"/>
        </w:rPr>
        <w:t xml:space="preserve"> </w:t>
      </w:r>
      <w:r w:rsidRPr="00FB7E3A">
        <w:rPr>
          <w:rFonts w:eastAsia="Times New Roman"/>
          <w:i/>
          <w:iCs/>
          <w:color w:val="500050"/>
          <w:sz w:val="22"/>
          <w:szCs w:val="22"/>
          <w:shd w:val="clear" w:color="auto" w:fill="FFFFFF"/>
        </w:rPr>
        <w:t>dalla mailing list, rispondere a questo messaggio inserendo in oggetto</w:t>
      </w:r>
      <w:r>
        <w:rPr>
          <w:rFonts w:eastAsia="Times New Roman"/>
          <w:i/>
          <w:iCs/>
          <w:color w:val="500050"/>
          <w:sz w:val="22"/>
          <w:szCs w:val="22"/>
          <w:shd w:val="clear" w:color="auto" w:fill="FFFFFF"/>
        </w:rPr>
        <w:t xml:space="preserve"> </w:t>
      </w:r>
      <w:r w:rsidRPr="00FB7E3A">
        <w:rPr>
          <w:rFonts w:eastAsia="Times New Roman"/>
          <w:i/>
          <w:iCs/>
          <w:color w:val="500050"/>
          <w:sz w:val="22"/>
          <w:szCs w:val="22"/>
          <w:shd w:val="clear" w:color="auto" w:fill="FFFFFF"/>
        </w:rPr>
        <w:t>"CANCELLAMI"</w:t>
      </w:r>
    </w:p>
    <w:p w14:paraId="31E492C1" w14:textId="77777777" w:rsidR="00E1193F" w:rsidRPr="00CE4588" w:rsidRDefault="00E1193F" w:rsidP="00E1193F">
      <w:pPr>
        <w:jc w:val="center"/>
        <w:rPr>
          <w:rFonts w:ascii="Times New Roman" w:eastAsia="Times New Roman" w:hAnsi="Times New Roman" w:cs="Times New Roman"/>
        </w:rPr>
      </w:pPr>
      <w:r w:rsidRPr="00FB7E3A">
        <w:rPr>
          <w:rFonts w:eastAsia="Times New Roman"/>
          <w:b/>
          <w:bCs/>
          <w:i/>
          <w:iCs/>
          <w:color w:val="000000"/>
          <w:sz w:val="22"/>
          <w:szCs w:val="22"/>
        </w:rPr>
        <w:t xml:space="preserve">Antonella Millarte, Senior Press </w:t>
      </w:r>
      <w:proofErr w:type="spellStart"/>
      <w:r w:rsidRPr="00FB7E3A">
        <w:rPr>
          <w:rFonts w:eastAsia="Times New Roman"/>
          <w:b/>
          <w:bCs/>
          <w:i/>
          <w:iCs/>
          <w:color w:val="000000"/>
          <w:sz w:val="22"/>
          <w:szCs w:val="22"/>
        </w:rPr>
        <w:t>Officer</w:t>
      </w:r>
      <w:proofErr w:type="spellEnd"/>
      <w:r w:rsidRPr="00FB7E3A">
        <w:rPr>
          <w:rFonts w:eastAsia="Times New Roman"/>
          <w:b/>
          <w:bCs/>
          <w:i/>
          <w:iCs/>
          <w:color w:val="000000"/>
          <w:sz w:val="22"/>
          <w:szCs w:val="22"/>
        </w:rPr>
        <w:t xml:space="preserve"> Pugliapromozione</w:t>
      </w:r>
    </w:p>
    <w:p w14:paraId="4E0E2F33" w14:textId="77777777" w:rsidR="00E1193F" w:rsidRPr="00E1193F" w:rsidRDefault="00E1193F" w:rsidP="00980D7B">
      <w:pPr>
        <w:ind w:left="360"/>
        <w:jc w:val="both"/>
        <w:rPr>
          <w:sz w:val="26"/>
          <w:szCs w:val="26"/>
        </w:rPr>
      </w:pPr>
    </w:p>
    <w:sectPr w:rsidR="00E1193F" w:rsidRPr="00E1193F" w:rsidSect="00126343">
      <w:headerReference w:type="even" r:id="rId8"/>
      <w:headerReference w:type="default" r:id="rId9"/>
      <w:footerReference w:type="even" r:id="rId10"/>
      <w:footerReference w:type="default" r:id="rId11"/>
      <w:headerReference w:type="first" r:id="rId12"/>
      <w:footerReference w:type="first" r:id="rId13"/>
      <w:pgSz w:w="11906" w:h="16838"/>
      <w:pgMar w:top="1021" w:right="1021" w:bottom="1021" w:left="1021" w:header="0"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1EF2" w14:textId="77777777" w:rsidR="003A40C9" w:rsidRDefault="003A40C9" w:rsidP="004E402E">
      <w:r>
        <w:separator/>
      </w:r>
    </w:p>
  </w:endnote>
  <w:endnote w:type="continuationSeparator" w:id="0">
    <w:p w14:paraId="477CAC53" w14:textId="77777777" w:rsidR="003A40C9" w:rsidRDefault="003A40C9" w:rsidP="004E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B222" w14:textId="77777777" w:rsidR="00AF3330" w:rsidRDefault="00AF33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AD2E" w14:textId="77777777" w:rsidR="004E402E" w:rsidRDefault="004E402E">
    <w:pPr>
      <w:pStyle w:val="Pidipagina"/>
    </w:pPr>
  </w:p>
  <w:p w14:paraId="6491954D" w14:textId="77777777" w:rsidR="004E402E" w:rsidRDefault="004E402E" w:rsidP="004E402E">
    <w:pPr>
      <w:pStyle w:val="Pidipagina"/>
      <w:ind w:left="-1134"/>
    </w:pPr>
    <w:r>
      <w:rPr>
        <w:noProof/>
      </w:rPr>
      <w:drawing>
        <wp:inline distT="0" distB="0" distL="0" distR="0" wp14:anchorId="193E1644" wp14:editId="7DE8DC7B">
          <wp:extent cx="7565268" cy="1598468"/>
          <wp:effectExtent l="0" t="0" r="4445" b="1905"/>
          <wp:docPr id="199403150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3150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631511" cy="16124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86BD" w14:textId="77777777" w:rsidR="00AF3330" w:rsidRDefault="00AF33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4C293" w14:textId="77777777" w:rsidR="003A40C9" w:rsidRDefault="003A40C9" w:rsidP="004E402E">
      <w:r>
        <w:separator/>
      </w:r>
    </w:p>
  </w:footnote>
  <w:footnote w:type="continuationSeparator" w:id="0">
    <w:p w14:paraId="5F9FB709" w14:textId="77777777" w:rsidR="003A40C9" w:rsidRDefault="003A40C9" w:rsidP="004E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61D5" w14:textId="77777777" w:rsidR="00AF3330" w:rsidRDefault="00AF33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FF8A" w14:textId="77777777" w:rsidR="004E402E" w:rsidRDefault="004E402E" w:rsidP="004E402E">
    <w:pPr>
      <w:pStyle w:val="Intestazione"/>
      <w:tabs>
        <w:tab w:val="clear" w:pos="9638"/>
      </w:tabs>
      <w:ind w:left="-1134" w:right="-1134"/>
    </w:pPr>
    <w:r>
      <w:rPr>
        <w:noProof/>
      </w:rPr>
      <w:drawing>
        <wp:inline distT="0" distB="0" distL="0" distR="0" wp14:anchorId="174FDB48" wp14:editId="6D9C1E2A">
          <wp:extent cx="7556500" cy="1802954"/>
          <wp:effectExtent l="0" t="0" r="0" b="635"/>
          <wp:docPr id="350912973" name="Immagine 35091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51318" name="Immagine 463851318"/>
                  <pic:cNvPicPr/>
                </pic:nvPicPr>
                <pic:blipFill>
                  <a:blip r:embed="rId1">
                    <a:extLst>
                      <a:ext uri="{28A0092B-C50C-407E-A947-70E740481C1C}">
                        <a14:useLocalDpi xmlns:a14="http://schemas.microsoft.com/office/drawing/2010/main" val="0"/>
                      </a:ext>
                    </a:extLst>
                  </a:blip>
                  <a:stretch>
                    <a:fillRect/>
                  </a:stretch>
                </pic:blipFill>
                <pic:spPr>
                  <a:xfrm>
                    <a:off x="0" y="0"/>
                    <a:ext cx="7916916" cy="1888948"/>
                  </a:xfrm>
                  <a:prstGeom prst="rect">
                    <a:avLst/>
                  </a:prstGeom>
                </pic:spPr>
              </pic:pic>
            </a:graphicData>
          </a:graphic>
        </wp:inline>
      </w:drawing>
    </w:r>
  </w:p>
  <w:p w14:paraId="4256FFF7" w14:textId="77777777" w:rsidR="004E402E" w:rsidRDefault="004E402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3ADD" w14:textId="77777777" w:rsidR="00AF3330" w:rsidRDefault="00AF33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8F4"/>
    <w:multiLevelType w:val="hybridMultilevel"/>
    <w:tmpl w:val="BE3EDD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A016D"/>
    <w:multiLevelType w:val="hybridMultilevel"/>
    <w:tmpl w:val="2E422A9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272E9E"/>
    <w:multiLevelType w:val="hybridMultilevel"/>
    <w:tmpl w:val="2782F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F452F4"/>
    <w:multiLevelType w:val="hybridMultilevel"/>
    <w:tmpl w:val="ED1043D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965BC6"/>
    <w:multiLevelType w:val="hybridMultilevel"/>
    <w:tmpl w:val="ED9E7706"/>
    <w:lvl w:ilvl="0" w:tplc="14124BA2">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7D6609"/>
    <w:multiLevelType w:val="hybridMultilevel"/>
    <w:tmpl w:val="86C6C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57150B"/>
    <w:multiLevelType w:val="hybridMultilevel"/>
    <w:tmpl w:val="1452D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AA08F4"/>
    <w:multiLevelType w:val="hybridMultilevel"/>
    <w:tmpl w:val="39A27CC8"/>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8" w15:restartNumberingAfterBreak="0">
    <w:nsid w:val="313909D6"/>
    <w:multiLevelType w:val="hybridMultilevel"/>
    <w:tmpl w:val="B28054A2"/>
    <w:lvl w:ilvl="0" w:tplc="7780CD5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D2101B"/>
    <w:multiLevelType w:val="hybridMultilevel"/>
    <w:tmpl w:val="3CB69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613E3C"/>
    <w:multiLevelType w:val="hybridMultilevel"/>
    <w:tmpl w:val="8B142776"/>
    <w:lvl w:ilvl="0" w:tplc="ACC6CEDC">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77339"/>
    <w:multiLevelType w:val="hybridMultilevel"/>
    <w:tmpl w:val="254C60BC"/>
    <w:lvl w:ilvl="0" w:tplc="8D7C7274">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7553E8"/>
    <w:multiLevelType w:val="hybridMultilevel"/>
    <w:tmpl w:val="CEF88F6A"/>
    <w:lvl w:ilvl="0" w:tplc="AE5C90EA">
      <w:start w:val="27"/>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54390A"/>
    <w:multiLevelType w:val="hybridMultilevel"/>
    <w:tmpl w:val="00A2B7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9F27C3"/>
    <w:multiLevelType w:val="hybridMultilevel"/>
    <w:tmpl w:val="74846468"/>
    <w:lvl w:ilvl="0" w:tplc="E9AE6CC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9F3568"/>
    <w:multiLevelType w:val="hybridMultilevel"/>
    <w:tmpl w:val="4E8A89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5B13B2"/>
    <w:multiLevelType w:val="hybridMultilevel"/>
    <w:tmpl w:val="28523C40"/>
    <w:lvl w:ilvl="0" w:tplc="36A4C140">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8452355">
    <w:abstractNumId w:val="1"/>
  </w:num>
  <w:num w:numId="2" w16cid:durableId="1245459932">
    <w:abstractNumId w:val="0"/>
  </w:num>
  <w:num w:numId="3" w16cid:durableId="344212800">
    <w:abstractNumId w:val="13"/>
  </w:num>
  <w:num w:numId="4" w16cid:durableId="806819181">
    <w:abstractNumId w:val="3"/>
  </w:num>
  <w:num w:numId="5" w16cid:durableId="1727486026">
    <w:abstractNumId w:val="12"/>
  </w:num>
  <w:num w:numId="6" w16cid:durableId="270551803">
    <w:abstractNumId w:val="8"/>
  </w:num>
  <w:num w:numId="7" w16cid:durableId="2010717787">
    <w:abstractNumId w:val="11"/>
  </w:num>
  <w:num w:numId="8" w16cid:durableId="635375168">
    <w:abstractNumId w:val="10"/>
  </w:num>
  <w:num w:numId="9" w16cid:durableId="1875000659">
    <w:abstractNumId w:val="9"/>
  </w:num>
  <w:num w:numId="10" w16cid:durableId="1222642635">
    <w:abstractNumId w:val="5"/>
  </w:num>
  <w:num w:numId="11" w16cid:durableId="1522861916">
    <w:abstractNumId w:val="4"/>
  </w:num>
  <w:num w:numId="12" w16cid:durableId="807822870">
    <w:abstractNumId w:val="6"/>
  </w:num>
  <w:num w:numId="13" w16cid:durableId="2023389759">
    <w:abstractNumId w:val="16"/>
  </w:num>
  <w:num w:numId="14" w16cid:durableId="1728725059">
    <w:abstractNumId w:val="2"/>
  </w:num>
  <w:num w:numId="15" w16cid:durableId="1615283822">
    <w:abstractNumId w:val="7"/>
  </w:num>
  <w:num w:numId="16" w16cid:durableId="1683513563">
    <w:abstractNumId w:val="15"/>
  </w:num>
  <w:num w:numId="17" w16cid:durableId="1649091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2E"/>
    <w:rsid w:val="0000345E"/>
    <w:rsid w:val="000378C2"/>
    <w:rsid w:val="0009678B"/>
    <w:rsid w:val="000B6697"/>
    <w:rsid w:val="000F6718"/>
    <w:rsid w:val="00122916"/>
    <w:rsid w:val="00126343"/>
    <w:rsid w:val="001C2ACA"/>
    <w:rsid w:val="001F02B5"/>
    <w:rsid w:val="003A40C9"/>
    <w:rsid w:val="00404BED"/>
    <w:rsid w:val="00446A40"/>
    <w:rsid w:val="00496923"/>
    <w:rsid w:val="004E402E"/>
    <w:rsid w:val="004F1BFD"/>
    <w:rsid w:val="00532086"/>
    <w:rsid w:val="006871DD"/>
    <w:rsid w:val="006954F8"/>
    <w:rsid w:val="006C780F"/>
    <w:rsid w:val="006E1ED7"/>
    <w:rsid w:val="00803699"/>
    <w:rsid w:val="0087754E"/>
    <w:rsid w:val="009063C2"/>
    <w:rsid w:val="00980D7B"/>
    <w:rsid w:val="00A007AA"/>
    <w:rsid w:val="00AD5E2F"/>
    <w:rsid w:val="00AF3330"/>
    <w:rsid w:val="00B026E0"/>
    <w:rsid w:val="00B96FE0"/>
    <w:rsid w:val="00BA7F4E"/>
    <w:rsid w:val="00BB3524"/>
    <w:rsid w:val="00BC7CD6"/>
    <w:rsid w:val="00BD6644"/>
    <w:rsid w:val="00C66DBB"/>
    <w:rsid w:val="00C755D8"/>
    <w:rsid w:val="00C858C7"/>
    <w:rsid w:val="00C876AE"/>
    <w:rsid w:val="00CE0924"/>
    <w:rsid w:val="00D312DE"/>
    <w:rsid w:val="00E1193F"/>
    <w:rsid w:val="00E74F84"/>
    <w:rsid w:val="00EA7F86"/>
    <w:rsid w:val="00F5379B"/>
    <w:rsid w:val="00FF7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A94E"/>
  <w15:chartTrackingRefBased/>
  <w15:docId w15:val="{3092B466-9D6A-B547-8789-CCBA0ECFF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26E0"/>
    <w:rPr>
      <w:rFonts w:ascii="Calibri" w:eastAsia="Calibri" w:hAnsi="Calibri" w:cs="Calibri"/>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402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4E402E"/>
  </w:style>
  <w:style w:type="paragraph" w:styleId="Pidipagina">
    <w:name w:val="footer"/>
    <w:basedOn w:val="Normale"/>
    <w:link w:val="PidipaginaCarattere"/>
    <w:uiPriority w:val="99"/>
    <w:unhideWhenUsed/>
    <w:rsid w:val="004E402E"/>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4E402E"/>
  </w:style>
  <w:style w:type="paragraph" w:styleId="Paragrafoelenco">
    <w:name w:val="List Paragraph"/>
    <w:basedOn w:val="Normale"/>
    <w:uiPriority w:val="34"/>
    <w:qFormat/>
    <w:rsid w:val="009063C2"/>
    <w:pPr>
      <w:ind w:left="720"/>
      <w:contextualSpacing/>
    </w:pPr>
    <w:rPr>
      <w:rFonts w:asciiTheme="minorHAnsi" w:eastAsiaTheme="minorHAnsi" w:hAnsiTheme="minorHAnsi" w:cstheme="minorBidi"/>
      <w:kern w:val="2"/>
      <w:lang w:eastAsia="en-US"/>
      <w14:ligatures w14:val="standardContextual"/>
    </w:rPr>
  </w:style>
  <w:style w:type="character" w:styleId="Enfasicorsivo">
    <w:name w:val="Emphasis"/>
    <w:basedOn w:val="Carpredefinitoparagrafo"/>
    <w:uiPriority w:val="20"/>
    <w:qFormat/>
    <w:rsid w:val="009063C2"/>
    <w:rPr>
      <w:i/>
      <w:iCs/>
    </w:rPr>
  </w:style>
  <w:style w:type="character" w:styleId="Rimandocommento">
    <w:name w:val="annotation reference"/>
    <w:basedOn w:val="Carpredefinitoparagrafo"/>
    <w:uiPriority w:val="99"/>
    <w:semiHidden/>
    <w:unhideWhenUsed/>
    <w:rsid w:val="009063C2"/>
    <w:rPr>
      <w:sz w:val="16"/>
      <w:szCs w:val="16"/>
    </w:rPr>
  </w:style>
  <w:style w:type="paragraph" w:styleId="Testocommento">
    <w:name w:val="annotation text"/>
    <w:basedOn w:val="Normale"/>
    <w:link w:val="TestocommentoCarattere"/>
    <w:uiPriority w:val="99"/>
    <w:semiHidden/>
    <w:unhideWhenUsed/>
    <w:rsid w:val="009063C2"/>
    <w:rPr>
      <w:rFonts w:asciiTheme="minorHAnsi" w:eastAsiaTheme="minorHAnsi" w:hAnsiTheme="minorHAnsi" w:cstheme="minorBidi"/>
      <w:kern w:val="2"/>
      <w:sz w:val="20"/>
      <w:szCs w:val="20"/>
      <w:lang w:eastAsia="en-US"/>
      <w14:ligatures w14:val="standardContextual"/>
    </w:rPr>
  </w:style>
  <w:style w:type="character" w:customStyle="1" w:styleId="TestocommentoCarattere">
    <w:name w:val="Testo commento Carattere"/>
    <w:basedOn w:val="Carpredefinitoparagrafo"/>
    <w:link w:val="Testocommento"/>
    <w:uiPriority w:val="99"/>
    <w:semiHidden/>
    <w:rsid w:val="009063C2"/>
    <w:rPr>
      <w:sz w:val="20"/>
      <w:szCs w:val="20"/>
    </w:rPr>
  </w:style>
  <w:style w:type="character" w:styleId="Collegamentoipertestuale">
    <w:name w:val="Hyperlink"/>
    <w:basedOn w:val="Carpredefinitoparagrafo"/>
    <w:uiPriority w:val="99"/>
    <w:unhideWhenUsed/>
    <w:rsid w:val="009063C2"/>
    <w:rPr>
      <w:color w:val="0000FF"/>
      <w:u w:val="single"/>
    </w:rPr>
  </w:style>
  <w:style w:type="character" w:styleId="Collegamentovisitato">
    <w:name w:val="FollowedHyperlink"/>
    <w:basedOn w:val="Carpredefinitoparagrafo"/>
    <w:uiPriority w:val="99"/>
    <w:semiHidden/>
    <w:unhideWhenUsed/>
    <w:rsid w:val="009063C2"/>
    <w:rPr>
      <w:color w:val="954F72" w:themeColor="followedHyperlink"/>
      <w:u w:val="single"/>
    </w:rPr>
  </w:style>
  <w:style w:type="character" w:styleId="Menzionenonrisolta">
    <w:name w:val="Unresolved Mention"/>
    <w:basedOn w:val="Carpredefinitoparagrafo"/>
    <w:uiPriority w:val="99"/>
    <w:semiHidden/>
    <w:unhideWhenUsed/>
    <w:rsid w:val="001F02B5"/>
    <w:rPr>
      <w:color w:val="605E5C"/>
      <w:shd w:val="clear" w:color="auto" w:fill="E1DFDD"/>
    </w:rPr>
  </w:style>
  <w:style w:type="paragraph" w:customStyle="1" w:styleId="p1">
    <w:name w:val="p1"/>
    <w:basedOn w:val="Normale"/>
    <w:rsid w:val="00E74F84"/>
    <w:rPr>
      <w:rFonts w:ascii="Helvetica" w:eastAsia="Times New Roman" w:hAnsi="Helvetica"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wisstransfer.com/d/27bf3d53-f7c0-4e16-94ba-d04097c7abd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Pugliapromozione</dc:creator>
  <cp:keywords/>
  <dc:description/>
  <cp:lastModifiedBy>Gino Lorenzelli</cp:lastModifiedBy>
  <cp:revision>2</cp:revision>
  <dcterms:created xsi:type="dcterms:W3CDTF">2025-12-16T15:46:00Z</dcterms:created>
  <dcterms:modified xsi:type="dcterms:W3CDTF">2025-12-16T15:46:00Z</dcterms:modified>
</cp:coreProperties>
</file>